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EBE2" w14:textId="113A487F" w:rsidR="00F6729C" w:rsidRDefault="00F6729C" w:rsidP="00F00A2E">
      <w:pPr>
        <w:jc w:val="center"/>
        <w:rPr>
          <w:rFonts w:ascii="Times New Roman" w:hAnsi="Times New Roman" w:cs="Times New Roman"/>
          <w:b/>
          <w:sz w:val="24"/>
          <w:szCs w:val="24"/>
        </w:rPr>
      </w:pPr>
      <w:r>
        <w:rPr>
          <w:noProof/>
          <w:lang w:eastAsia="fr-FR"/>
        </w:rPr>
        <w:drawing>
          <wp:inline distT="0" distB="0" distL="0" distR="0" wp14:anchorId="491B3448" wp14:editId="3AA53C5F">
            <wp:extent cx="5760720" cy="972922"/>
            <wp:effectExtent l="0" t="0" r="0" b="0"/>
            <wp:docPr id="1" name="Image 1" descr="Finance Contrôle Straté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 Contrôle Stratég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72922"/>
                    </a:xfrm>
                    <a:prstGeom prst="rect">
                      <a:avLst/>
                    </a:prstGeom>
                    <a:noFill/>
                    <a:ln>
                      <a:noFill/>
                    </a:ln>
                  </pic:spPr>
                </pic:pic>
              </a:graphicData>
            </a:graphic>
          </wp:inline>
        </w:drawing>
      </w:r>
    </w:p>
    <w:p w14:paraId="612C70C9" w14:textId="77777777" w:rsidR="00F6729C" w:rsidRDefault="00F6729C" w:rsidP="00F00A2E">
      <w:pPr>
        <w:jc w:val="center"/>
        <w:rPr>
          <w:rFonts w:ascii="Times New Roman" w:hAnsi="Times New Roman" w:cs="Times New Roman"/>
          <w:b/>
          <w:sz w:val="24"/>
          <w:szCs w:val="24"/>
        </w:rPr>
      </w:pPr>
    </w:p>
    <w:p w14:paraId="3F7A78BD" w14:textId="347E0256" w:rsidR="00B51FA5" w:rsidRPr="00155B3B" w:rsidRDefault="00B51FA5" w:rsidP="00F00A2E">
      <w:pPr>
        <w:jc w:val="center"/>
        <w:rPr>
          <w:rFonts w:ascii="Times New Roman" w:hAnsi="Times New Roman" w:cs="Times New Roman"/>
          <w:b/>
          <w:sz w:val="24"/>
          <w:szCs w:val="24"/>
        </w:rPr>
      </w:pPr>
      <w:r w:rsidRPr="00B51FA5">
        <w:rPr>
          <w:rFonts w:ascii="Times New Roman" w:hAnsi="Times New Roman" w:cs="Times New Roman"/>
          <w:b/>
          <w:sz w:val="24"/>
          <w:szCs w:val="24"/>
        </w:rPr>
        <w:t xml:space="preserve">Actionnariat salarié, gouvernance partagée: vers une </w:t>
      </w:r>
      <w:proofErr w:type="spellStart"/>
      <w:r w:rsidRPr="00B51FA5">
        <w:rPr>
          <w:rFonts w:ascii="Times New Roman" w:hAnsi="Times New Roman" w:cs="Times New Roman"/>
          <w:b/>
          <w:sz w:val="24"/>
          <w:szCs w:val="24"/>
        </w:rPr>
        <w:t>co-détermination</w:t>
      </w:r>
      <w:proofErr w:type="spellEnd"/>
      <w:r w:rsidRPr="00B51FA5">
        <w:rPr>
          <w:rFonts w:ascii="Times New Roman" w:hAnsi="Times New Roman" w:cs="Times New Roman"/>
          <w:b/>
          <w:sz w:val="24"/>
          <w:szCs w:val="24"/>
        </w:rPr>
        <w:t xml:space="preserve"> à la française?</w:t>
      </w:r>
    </w:p>
    <w:p w14:paraId="5876D090" w14:textId="77777777" w:rsidR="00096046" w:rsidRPr="00155B3B" w:rsidRDefault="00096046">
      <w:pPr>
        <w:rPr>
          <w:rFonts w:ascii="Times New Roman" w:hAnsi="Times New Roman" w:cs="Times New Roman"/>
          <w:sz w:val="24"/>
          <w:szCs w:val="24"/>
        </w:rPr>
      </w:pPr>
    </w:p>
    <w:p w14:paraId="612BFF59" w14:textId="3607EEC1" w:rsidR="00096046" w:rsidRPr="00F6729C" w:rsidRDefault="00096046">
      <w:pPr>
        <w:rPr>
          <w:rFonts w:ascii="Times New Roman" w:hAnsi="Times New Roman" w:cs="Times New Roman"/>
          <w:b/>
          <w:sz w:val="24"/>
          <w:szCs w:val="24"/>
        </w:rPr>
      </w:pPr>
      <w:r w:rsidRPr="00F6729C">
        <w:rPr>
          <w:rFonts w:ascii="Times New Roman" w:hAnsi="Times New Roman" w:cs="Times New Roman"/>
          <w:b/>
          <w:sz w:val="24"/>
          <w:szCs w:val="24"/>
        </w:rPr>
        <w:t>Rédacteurs invités</w:t>
      </w:r>
      <w:r w:rsidR="00F6729C">
        <w:rPr>
          <w:rFonts w:ascii="Times New Roman" w:hAnsi="Times New Roman" w:cs="Times New Roman"/>
          <w:b/>
          <w:sz w:val="24"/>
          <w:szCs w:val="24"/>
        </w:rPr>
        <w:t xml:space="preserve"> – coordinateurs du numéro spécial</w:t>
      </w:r>
      <w:r w:rsidRPr="00F6729C">
        <w:rPr>
          <w:rFonts w:ascii="Times New Roman" w:hAnsi="Times New Roman" w:cs="Times New Roman"/>
          <w:b/>
          <w:sz w:val="24"/>
          <w:szCs w:val="24"/>
        </w:rPr>
        <w:t xml:space="preserve"> : </w:t>
      </w:r>
    </w:p>
    <w:p w14:paraId="628182BE" w14:textId="391289E7" w:rsidR="00096046" w:rsidRPr="00F6729C" w:rsidRDefault="00096046">
      <w:pPr>
        <w:rPr>
          <w:rFonts w:ascii="Times New Roman" w:hAnsi="Times New Roman" w:cs="Times New Roman"/>
          <w:sz w:val="24"/>
          <w:szCs w:val="24"/>
          <w:lang w:val="en-US"/>
        </w:rPr>
      </w:pPr>
      <w:r w:rsidRPr="00F6729C">
        <w:rPr>
          <w:rFonts w:ascii="Times New Roman" w:hAnsi="Times New Roman" w:cs="Times New Roman"/>
          <w:sz w:val="24"/>
          <w:szCs w:val="24"/>
          <w:lang w:val="en-US"/>
        </w:rPr>
        <w:t>Nicolas Aubert</w:t>
      </w:r>
      <w:r w:rsidR="00F6729C" w:rsidRPr="00F6729C">
        <w:rPr>
          <w:rFonts w:ascii="Times New Roman" w:hAnsi="Times New Roman" w:cs="Times New Roman"/>
          <w:sz w:val="24"/>
          <w:szCs w:val="24"/>
          <w:lang w:val="en-US"/>
        </w:rPr>
        <w:t>, AMU</w:t>
      </w:r>
    </w:p>
    <w:p w14:paraId="1D81ADAF" w14:textId="04ACB44A" w:rsidR="00096046" w:rsidRPr="00F6729C" w:rsidRDefault="00096046">
      <w:pPr>
        <w:rPr>
          <w:rFonts w:ascii="Times New Roman" w:hAnsi="Times New Roman" w:cs="Times New Roman"/>
          <w:sz w:val="24"/>
          <w:szCs w:val="24"/>
          <w:lang w:val="en-US"/>
        </w:rPr>
      </w:pPr>
      <w:r w:rsidRPr="00F6729C">
        <w:rPr>
          <w:rFonts w:ascii="Times New Roman" w:hAnsi="Times New Roman" w:cs="Times New Roman"/>
          <w:sz w:val="24"/>
          <w:szCs w:val="24"/>
          <w:lang w:val="en-US"/>
        </w:rPr>
        <w:t>Xavier Hollandts</w:t>
      </w:r>
      <w:r w:rsidR="00F6729C" w:rsidRPr="00F6729C">
        <w:rPr>
          <w:rFonts w:ascii="Times New Roman" w:hAnsi="Times New Roman" w:cs="Times New Roman"/>
          <w:sz w:val="24"/>
          <w:szCs w:val="24"/>
          <w:lang w:val="en-US"/>
        </w:rPr>
        <w:t xml:space="preserve">, KEDGE BS &amp; </w:t>
      </w:r>
      <w:proofErr w:type="spellStart"/>
      <w:r w:rsidR="00F6729C" w:rsidRPr="00F6729C">
        <w:rPr>
          <w:rFonts w:ascii="Times New Roman" w:hAnsi="Times New Roman" w:cs="Times New Roman"/>
          <w:sz w:val="24"/>
          <w:szCs w:val="24"/>
          <w:lang w:val="en-US"/>
        </w:rPr>
        <w:t>ClerMa</w:t>
      </w:r>
      <w:proofErr w:type="spellEnd"/>
    </w:p>
    <w:p w14:paraId="3A79DCBB" w14:textId="77777777" w:rsidR="00096046" w:rsidRPr="00155B3B" w:rsidRDefault="00096046" w:rsidP="00096046">
      <w:pPr>
        <w:jc w:val="both"/>
        <w:rPr>
          <w:rFonts w:ascii="Times New Roman" w:hAnsi="Times New Roman" w:cs="Times New Roman"/>
          <w:sz w:val="24"/>
          <w:szCs w:val="24"/>
        </w:rPr>
      </w:pPr>
    </w:p>
    <w:p w14:paraId="54BF31C9" w14:textId="0F306556" w:rsidR="001672FF" w:rsidRDefault="008B1EEE" w:rsidP="008B1EEE">
      <w:pPr>
        <w:jc w:val="both"/>
        <w:rPr>
          <w:rFonts w:ascii="Times New Roman" w:hAnsi="Times New Roman" w:cs="Times New Roman"/>
          <w:sz w:val="24"/>
          <w:szCs w:val="24"/>
        </w:rPr>
      </w:pPr>
      <w:r w:rsidRPr="00155B3B">
        <w:rPr>
          <w:rFonts w:ascii="Times New Roman" w:hAnsi="Times New Roman" w:cs="Times New Roman"/>
          <w:sz w:val="24"/>
          <w:szCs w:val="24"/>
        </w:rPr>
        <w:t>Ce numéro/dossier spécial s’inscrit dans une actualité dense et riche. La question de la gouvernance partagée et de l’association des salariés à la participation est de plus en plus sensible dans les débats académiques comme dans les pratiques de gouvernance voire l’évaluation extra-financière</w:t>
      </w:r>
      <w:r w:rsidR="001A11E5">
        <w:rPr>
          <w:rFonts w:ascii="Times New Roman" w:hAnsi="Times New Roman" w:cs="Times New Roman"/>
          <w:sz w:val="24"/>
          <w:szCs w:val="24"/>
        </w:rPr>
        <w:t xml:space="preserve"> (</w:t>
      </w:r>
      <w:r w:rsidR="004F1191" w:rsidRPr="004F1191">
        <w:rPr>
          <w:rFonts w:ascii="Times New Roman" w:eastAsia="Times New Roman" w:hAnsi="Times New Roman" w:cs="Times New Roman"/>
          <w:color w:val="000000"/>
          <w:sz w:val="24"/>
          <w:szCs w:val="24"/>
          <w:lang w:eastAsia="fr-FR"/>
        </w:rPr>
        <w:t>Boukadhaba</w:t>
      </w:r>
      <w:r w:rsidR="004F1191">
        <w:rPr>
          <w:rFonts w:ascii="Times New Roman" w:hAnsi="Times New Roman" w:cs="Times New Roman"/>
          <w:sz w:val="24"/>
          <w:szCs w:val="24"/>
        </w:rPr>
        <w:t xml:space="preserve"> et al., 2020 ; </w:t>
      </w:r>
      <w:r w:rsidR="001A11E5">
        <w:rPr>
          <w:rFonts w:ascii="Times New Roman" w:hAnsi="Times New Roman" w:cs="Times New Roman"/>
          <w:sz w:val="24"/>
          <w:szCs w:val="24"/>
        </w:rPr>
        <w:t>Nekhil</w:t>
      </w:r>
      <w:r w:rsidR="00B51FA5">
        <w:rPr>
          <w:rFonts w:ascii="Times New Roman" w:hAnsi="Times New Roman" w:cs="Times New Roman"/>
          <w:sz w:val="24"/>
          <w:szCs w:val="24"/>
        </w:rPr>
        <w:t>i</w:t>
      </w:r>
      <w:r w:rsidR="004F1191">
        <w:rPr>
          <w:rFonts w:ascii="Times New Roman" w:hAnsi="Times New Roman" w:cs="Times New Roman"/>
          <w:sz w:val="24"/>
          <w:szCs w:val="24"/>
        </w:rPr>
        <w:t xml:space="preserve"> et al., 2021</w:t>
      </w:r>
      <w:r w:rsidR="001A11E5">
        <w:rPr>
          <w:rFonts w:ascii="Times New Roman" w:hAnsi="Times New Roman" w:cs="Times New Roman"/>
          <w:sz w:val="24"/>
          <w:szCs w:val="24"/>
        </w:rPr>
        <w:t>)</w:t>
      </w:r>
      <w:r w:rsidRPr="00155B3B">
        <w:rPr>
          <w:rFonts w:ascii="Times New Roman" w:hAnsi="Times New Roman" w:cs="Times New Roman"/>
          <w:sz w:val="24"/>
          <w:szCs w:val="24"/>
        </w:rPr>
        <w:t xml:space="preserve">. Ce numéro s’inscrit dans une certaine </w:t>
      </w:r>
      <w:r w:rsidR="001672FF">
        <w:rPr>
          <w:rFonts w:ascii="Times New Roman" w:hAnsi="Times New Roman" w:cs="Times New Roman"/>
          <w:sz w:val="24"/>
          <w:szCs w:val="24"/>
        </w:rPr>
        <w:t>débat</w:t>
      </w:r>
      <w:r w:rsidRPr="00155B3B">
        <w:rPr>
          <w:rFonts w:ascii="Times New Roman" w:hAnsi="Times New Roman" w:cs="Times New Roman"/>
          <w:sz w:val="24"/>
          <w:szCs w:val="24"/>
        </w:rPr>
        <w:t xml:space="preserve"> académique</w:t>
      </w:r>
      <w:r w:rsidR="001672FF">
        <w:rPr>
          <w:rFonts w:ascii="Times New Roman" w:hAnsi="Times New Roman" w:cs="Times New Roman"/>
          <w:sz w:val="24"/>
          <w:szCs w:val="24"/>
        </w:rPr>
        <w:t xml:space="preserve"> renouvelé, qui depuis les années les années 2010 renouvelle la question de du périmètre et du fonctionnement de la gouvernance des entreprises</w:t>
      </w:r>
      <w:r w:rsidRPr="00155B3B">
        <w:rPr>
          <w:rFonts w:ascii="Times New Roman" w:hAnsi="Times New Roman" w:cs="Times New Roman"/>
          <w:sz w:val="24"/>
          <w:szCs w:val="24"/>
        </w:rPr>
        <w:t>. En effet, depuis les travaux de Segrestin et Hatchuel (2012) dont les concepts essentiels ont été publiés dans FCS, appelant à « </w:t>
      </w:r>
      <w:r w:rsidRPr="00155B3B">
        <w:rPr>
          <w:rFonts w:ascii="Times New Roman" w:hAnsi="Times New Roman" w:cs="Times New Roman"/>
          <w:i/>
          <w:sz w:val="24"/>
          <w:szCs w:val="24"/>
        </w:rPr>
        <w:t>Refonder l’entreprise</w:t>
      </w:r>
      <w:r w:rsidRPr="00155B3B">
        <w:rPr>
          <w:rFonts w:ascii="Times New Roman" w:hAnsi="Times New Roman" w:cs="Times New Roman"/>
          <w:sz w:val="24"/>
          <w:szCs w:val="24"/>
        </w:rPr>
        <w:t xml:space="preserve"> », une partie importante de la communauté académique s’est penchée sur plusieurs questions entremêlées : faut-il faire évoluer le fonctionnement des structures de gouvernance et notamment du conseil ? faut-il ouvrir les conseils à des profils plus variés et plus divers ? </w:t>
      </w:r>
      <w:r w:rsidR="001672FF">
        <w:rPr>
          <w:rFonts w:ascii="Times New Roman" w:hAnsi="Times New Roman" w:cs="Times New Roman"/>
          <w:sz w:val="24"/>
          <w:szCs w:val="24"/>
        </w:rPr>
        <w:t>Quelles peuvent être les fondations d’une gouvernance (plus) partagée ?</w:t>
      </w:r>
    </w:p>
    <w:p w14:paraId="7015B5BE" w14:textId="5748F016" w:rsidR="00B51FA5" w:rsidRDefault="001672FF" w:rsidP="008B1EEE">
      <w:pPr>
        <w:jc w:val="both"/>
        <w:rPr>
          <w:rFonts w:ascii="Times New Roman" w:hAnsi="Times New Roman" w:cs="Times New Roman"/>
          <w:sz w:val="24"/>
          <w:szCs w:val="24"/>
        </w:rPr>
      </w:pPr>
      <w:r>
        <w:rPr>
          <w:rFonts w:ascii="Times New Roman" w:hAnsi="Times New Roman" w:cs="Times New Roman"/>
          <w:sz w:val="24"/>
          <w:szCs w:val="24"/>
        </w:rPr>
        <w:t>Dans cet objectif relativement partagé d’ouverture et de diversité da la gouvernance, l</w:t>
      </w:r>
      <w:r w:rsidR="008B1EEE" w:rsidRPr="00155B3B">
        <w:rPr>
          <w:rFonts w:ascii="Times New Roman" w:hAnsi="Times New Roman" w:cs="Times New Roman"/>
          <w:sz w:val="24"/>
          <w:szCs w:val="24"/>
        </w:rPr>
        <w:t>a question de la participation de</w:t>
      </w:r>
      <w:r w:rsidR="008B1EEE">
        <w:rPr>
          <w:rFonts w:ascii="Times New Roman" w:hAnsi="Times New Roman" w:cs="Times New Roman"/>
          <w:sz w:val="24"/>
          <w:szCs w:val="24"/>
        </w:rPr>
        <w:t>s</w:t>
      </w:r>
      <w:r w:rsidR="008B1EEE" w:rsidRPr="00155B3B">
        <w:rPr>
          <w:rFonts w:ascii="Times New Roman" w:hAnsi="Times New Roman" w:cs="Times New Roman"/>
          <w:sz w:val="24"/>
          <w:szCs w:val="24"/>
        </w:rPr>
        <w:t xml:space="preserve"> salariés s’est peu à peu imposée dans les cénacles académiques comme dans les réflexions managériales ou bien encore les débats politiques. Une partie de ces réflexions et de ces propositions s’est traduite dans le renforcement </w:t>
      </w:r>
      <w:r w:rsidR="00B51FA5">
        <w:rPr>
          <w:rFonts w:ascii="Times New Roman" w:hAnsi="Times New Roman" w:cs="Times New Roman"/>
          <w:sz w:val="24"/>
          <w:szCs w:val="24"/>
        </w:rPr>
        <w:t xml:space="preserve">progressif </w:t>
      </w:r>
      <w:r w:rsidR="008B1EEE" w:rsidRPr="00155B3B">
        <w:rPr>
          <w:rFonts w:ascii="Times New Roman" w:hAnsi="Times New Roman" w:cs="Times New Roman"/>
          <w:sz w:val="24"/>
          <w:szCs w:val="24"/>
        </w:rPr>
        <w:t>de la présence des salariés au sein de la gouvernance des entreprises françaises, en parallèle de l’élargissement aux (grandes) entreprises non-cotées</w:t>
      </w:r>
      <w:r w:rsidR="00B51FA5">
        <w:rPr>
          <w:rFonts w:ascii="Times New Roman" w:hAnsi="Times New Roman" w:cs="Times New Roman"/>
          <w:sz w:val="24"/>
          <w:szCs w:val="24"/>
        </w:rPr>
        <w:t>. Les années 2010 ont vu l’adoption de trois lois favorables (2013, 2015 et la loi PACTE, 2019) qui nous interrogent sur l’émergence d’un régime de codétermination « à la française »</w:t>
      </w:r>
      <w:r>
        <w:rPr>
          <w:rFonts w:ascii="Times New Roman" w:hAnsi="Times New Roman" w:cs="Times New Roman"/>
          <w:sz w:val="24"/>
          <w:szCs w:val="24"/>
        </w:rPr>
        <w:t>, dont la particularité est d’y associer un actionnariat salarié significatif (Toé et al. 2017)</w:t>
      </w:r>
      <w:r w:rsidR="00B51FA5">
        <w:rPr>
          <w:rFonts w:ascii="Times New Roman" w:hAnsi="Times New Roman" w:cs="Times New Roman"/>
          <w:sz w:val="24"/>
          <w:szCs w:val="24"/>
        </w:rPr>
        <w:t>.</w:t>
      </w:r>
      <w:r w:rsidR="00F91F54">
        <w:rPr>
          <w:rFonts w:ascii="Times New Roman" w:hAnsi="Times New Roman" w:cs="Times New Roman"/>
          <w:sz w:val="24"/>
          <w:szCs w:val="24"/>
        </w:rPr>
        <w:t xml:space="preserve"> Alors que les années 2000 ont vu un soutien et une progression importante de la participation </w:t>
      </w:r>
      <w:r w:rsidR="00F91F54" w:rsidRPr="00F91F54">
        <w:rPr>
          <w:rFonts w:ascii="Times New Roman" w:hAnsi="Times New Roman" w:cs="Times New Roman"/>
          <w:i/>
          <w:sz w:val="24"/>
          <w:szCs w:val="24"/>
        </w:rPr>
        <w:t>financière</w:t>
      </w:r>
      <w:r w:rsidR="00F91F54">
        <w:rPr>
          <w:rFonts w:ascii="Times New Roman" w:hAnsi="Times New Roman" w:cs="Times New Roman"/>
          <w:sz w:val="24"/>
          <w:szCs w:val="24"/>
        </w:rPr>
        <w:t xml:space="preserve"> des salarié (actionnariat salarié notamment), les années 2010 ont permis de fonder une véritable participation </w:t>
      </w:r>
      <w:r w:rsidR="00F91F54" w:rsidRPr="00F91F54">
        <w:rPr>
          <w:rFonts w:ascii="Times New Roman" w:hAnsi="Times New Roman" w:cs="Times New Roman"/>
          <w:i/>
          <w:sz w:val="24"/>
          <w:szCs w:val="24"/>
        </w:rPr>
        <w:t>politique</w:t>
      </w:r>
      <w:r w:rsidR="00F91F54">
        <w:rPr>
          <w:rFonts w:ascii="Times New Roman" w:hAnsi="Times New Roman" w:cs="Times New Roman"/>
          <w:sz w:val="24"/>
          <w:szCs w:val="24"/>
        </w:rPr>
        <w:t xml:space="preserve"> des salariés à la gouvernance de leur entreprise</w:t>
      </w:r>
      <w:r w:rsidR="00252D90">
        <w:rPr>
          <w:rFonts w:ascii="Times New Roman" w:hAnsi="Times New Roman" w:cs="Times New Roman"/>
          <w:sz w:val="24"/>
          <w:szCs w:val="24"/>
        </w:rPr>
        <w:t xml:space="preserve">. </w:t>
      </w:r>
    </w:p>
    <w:p w14:paraId="0BEA22A0" w14:textId="233B2409" w:rsidR="008B1EEE" w:rsidRPr="00155B3B" w:rsidRDefault="008B1EEE" w:rsidP="008B1EEE">
      <w:pPr>
        <w:jc w:val="both"/>
        <w:rPr>
          <w:rFonts w:ascii="Times New Roman" w:hAnsi="Times New Roman" w:cs="Times New Roman"/>
          <w:sz w:val="24"/>
          <w:szCs w:val="24"/>
        </w:rPr>
      </w:pPr>
      <w:r w:rsidRPr="00155B3B">
        <w:rPr>
          <w:rFonts w:ascii="Times New Roman" w:hAnsi="Times New Roman" w:cs="Times New Roman"/>
          <w:sz w:val="24"/>
          <w:szCs w:val="24"/>
        </w:rPr>
        <w:t xml:space="preserve">Ce mouvement qui </w:t>
      </w:r>
      <w:r w:rsidR="00F91F54">
        <w:rPr>
          <w:rFonts w:ascii="Times New Roman" w:hAnsi="Times New Roman" w:cs="Times New Roman"/>
          <w:sz w:val="24"/>
          <w:szCs w:val="24"/>
        </w:rPr>
        <w:t xml:space="preserve">nous </w:t>
      </w:r>
      <w:r w:rsidRPr="00155B3B">
        <w:rPr>
          <w:rFonts w:ascii="Times New Roman" w:hAnsi="Times New Roman" w:cs="Times New Roman"/>
          <w:sz w:val="24"/>
          <w:szCs w:val="24"/>
        </w:rPr>
        <w:t xml:space="preserve">parait contemporain </w:t>
      </w:r>
      <w:r w:rsidR="00F91F54">
        <w:rPr>
          <w:rFonts w:ascii="Times New Roman" w:hAnsi="Times New Roman" w:cs="Times New Roman"/>
          <w:sz w:val="24"/>
          <w:szCs w:val="24"/>
        </w:rPr>
        <w:t>s’appuie</w:t>
      </w:r>
      <w:r w:rsidR="00F91F54" w:rsidRPr="00155B3B">
        <w:rPr>
          <w:rFonts w:ascii="Times New Roman" w:hAnsi="Times New Roman" w:cs="Times New Roman"/>
          <w:sz w:val="24"/>
          <w:szCs w:val="24"/>
        </w:rPr>
        <w:t xml:space="preserve"> </w:t>
      </w:r>
      <w:r w:rsidR="00F91F54">
        <w:rPr>
          <w:rFonts w:ascii="Times New Roman" w:hAnsi="Times New Roman" w:cs="Times New Roman"/>
          <w:sz w:val="24"/>
          <w:szCs w:val="24"/>
        </w:rPr>
        <w:t xml:space="preserve">sur </w:t>
      </w:r>
      <w:r w:rsidRPr="00155B3B">
        <w:rPr>
          <w:rFonts w:ascii="Times New Roman" w:hAnsi="Times New Roman" w:cs="Times New Roman"/>
          <w:sz w:val="24"/>
          <w:szCs w:val="24"/>
        </w:rPr>
        <w:t>un terreau historique fécond comme l’ont montré récemment Aubert et Hollandts (2022) qui mettent en exergue le rôle central du courant de la Réforme de l’entreprise dans l’émergence d’une doctrine favorable à la participation des salariés à la gouvernance. La particularité notable du cadre français est d’envisager la participation sous une triple dimension : participation au</w:t>
      </w:r>
      <w:r>
        <w:rPr>
          <w:rFonts w:ascii="Times New Roman" w:hAnsi="Times New Roman" w:cs="Times New Roman"/>
          <w:sz w:val="24"/>
          <w:szCs w:val="24"/>
        </w:rPr>
        <w:t>x</w:t>
      </w:r>
      <w:r w:rsidRPr="00155B3B">
        <w:rPr>
          <w:rFonts w:ascii="Times New Roman" w:hAnsi="Times New Roman" w:cs="Times New Roman"/>
          <w:sz w:val="24"/>
          <w:szCs w:val="24"/>
        </w:rPr>
        <w:t xml:space="preserve"> </w:t>
      </w:r>
      <w:r>
        <w:rPr>
          <w:rFonts w:ascii="Times New Roman" w:hAnsi="Times New Roman" w:cs="Times New Roman"/>
          <w:sz w:val="24"/>
          <w:szCs w:val="24"/>
        </w:rPr>
        <w:t>décisions</w:t>
      </w:r>
      <w:r w:rsidRPr="00155B3B">
        <w:rPr>
          <w:rFonts w:ascii="Times New Roman" w:hAnsi="Times New Roman" w:cs="Times New Roman"/>
          <w:sz w:val="24"/>
          <w:szCs w:val="24"/>
        </w:rPr>
        <w:t xml:space="preserve">, au capital </w:t>
      </w:r>
      <w:r w:rsidRPr="00155B3B">
        <w:rPr>
          <w:rFonts w:ascii="Times New Roman" w:hAnsi="Times New Roman" w:cs="Times New Roman"/>
          <w:sz w:val="24"/>
          <w:szCs w:val="24"/>
        </w:rPr>
        <w:lastRenderedPageBreak/>
        <w:t xml:space="preserve">et aux </w:t>
      </w:r>
      <w:r>
        <w:rPr>
          <w:rFonts w:ascii="Times New Roman" w:hAnsi="Times New Roman" w:cs="Times New Roman"/>
          <w:sz w:val="24"/>
          <w:szCs w:val="24"/>
        </w:rPr>
        <w:t>bénéfices</w:t>
      </w:r>
      <w:r w:rsidRPr="00155B3B">
        <w:rPr>
          <w:rFonts w:ascii="Times New Roman" w:hAnsi="Times New Roman" w:cs="Times New Roman"/>
          <w:sz w:val="24"/>
          <w:szCs w:val="24"/>
        </w:rPr>
        <w:t xml:space="preserve">. </w:t>
      </w:r>
      <w:r>
        <w:rPr>
          <w:rFonts w:ascii="Times New Roman" w:hAnsi="Times New Roman" w:cs="Times New Roman"/>
          <w:sz w:val="24"/>
          <w:szCs w:val="24"/>
        </w:rPr>
        <w:t>A</w:t>
      </w:r>
      <w:r w:rsidRPr="00155B3B">
        <w:rPr>
          <w:rFonts w:ascii="Times New Roman" w:hAnsi="Times New Roman" w:cs="Times New Roman"/>
          <w:sz w:val="24"/>
          <w:szCs w:val="24"/>
        </w:rPr>
        <w:t xml:space="preserve"> la différence d’autres régimes de gouvernance, la France se distingue par sa capacité à faire </w:t>
      </w:r>
      <w:r>
        <w:rPr>
          <w:rFonts w:ascii="Times New Roman" w:hAnsi="Times New Roman" w:cs="Times New Roman"/>
          <w:sz w:val="24"/>
          <w:szCs w:val="24"/>
        </w:rPr>
        <w:t>cohabiter</w:t>
      </w:r>
      <w:r w:rsidRPr="00155B3B">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155B3B">
        <w:rPr>
          <w:rFonts w:ascii="Times New Roman" w:hAnsi="Times New Roman" w:cs="Times New Roman"/>
          <w:sz w:val="24"/>
          <w:szCs w:val="24"/>
        </w:rPr>
        <w:t xml:space="preserve">participation </w:t>
      </w:r>
      <w:r>
        <w:rPr>
          <w:rFonts w:ascii="Times New Roman" w:hAnsi="Times New Roman" w:cs="Times New Roman"/>
          <w:sz w:val="24"/>
          <w:szCs w:val="24"/>
        </w:rPr>
        <w:t>financière</w:t>
      </w:r>
      <w:r w:rsidRPr="00155B3B">
        <w:rPr>
          <w:rFonts w:ascii="Times New Roman" w:hAnsi="Times New Roman" w:cs="Times New Roman"/>
          <w:sz w:val="24"/>
          <w:szCs w:val="24"/>
        </w:rPr>
        <w:t xml:space="preserve"> et</w:t>
      </w:r>
      <w:r>
        <w:rPr>
          <w:rFonts w:ascii="Times New Roman" w:hAnsi="Times New Roman" w:cs="Times New Roman"/>
          <w:sz w:val="24"/>
          <w:szCs w:val="24"/>
        </w:rPr>
        <w:t xml:space="preserve"> la</w:t>
      </w:r>
      <w:r w:rsidRPr="00155B3B">
        <w:rPr>
          <w:rFonts w:ascii="Times New Roman" w:hAnsi="Times New Roman" w:cs="Times New Roman"/>
          <w:sz w:val="24"/>
          <w:szCs w:val="24"/>
        </w:rPr>
        <w:t xml:space="preserve"> participation </w:t>
      </w:r>
      <w:r>
        <w:rPr>
          <w:rFonts w:ascii="Times New Roman" w:hAnsi="Times New Roman" w:cs="Times New Roman"/>
          <w:sz w:val="24"/>
          <w:szCs w:val="24"/>
        </w:rPr>
        <w:t>à</w:t>
      </w:r>
      <w:r w:rsidRPr="00155B3B">
        <w:rPr>
          <w:rFonts w:ascii="Times New Roman" w:hAnsi="Times New Roman" w:cs="Times New Roman"/>
          <w:sz w:val="24"/>
          <w:szCs w:val="24"/>
        </w:rPr>
        <w:t xml:space="preserve"> la gouvernance </w:t>
      </w:r>
      <w:r>
        <w:rPr>
          <w:rFonts w:ascii="Times New Roman" w:hAnsi="Times New Roman" w:cs="Times New Roman"/>
          <w:sz w:val="24"/>
          <w:szCs w:val="24"/>
        </w:rPr>
        <w:t xml:space="preserve">des salariés </w:t>
      </w:r>
      <w:r w:rsidRPr="00155B3B">
        <w:rPr>
          <w:rFonts w:ascii="Times New Roman" w:hAnsi="Times New Roman" w:cs="Times New Roman"/>
          <w:sz w:val="24"/>
          <w:szCs w:val="24"/>
        </w:rPr>
        <w:t>(Crifo et Reberioux, 2019</w:t>
      </w:r>
      <w:r w:rsidR="00572E9B">
        <w:rPr>
          <w:rFonts w:ascii="Times New Roman" w:hAnsi="Times New Roman" w:cs="Times New Roman"/>
          <w:sz w:val="24"/>
          <w:szCs w:val="24"/>
        </w:rPr>
        <w:t> ; Nekhili et al.</w:t>
      </w:r>
      <w:r w:rsidR="004F1191">
        <w:rPr>
          <w:rFonts w:ascii="Times New Roman" w:hAnsi="Times New Roman" w:cs="Times New Roman"/>
          <w:sz w:val="24"/>
          <w:szCs w:val="24"/>
        </w:rPr>
        <w:t xml:space="preserve"> 2021</w:t>
      </w:r>
      <w:r w:rsidRPr="00155B3B">
        <w:rPr>
          <w:rFonts w:ascii="Times New Roman" w:hAnsi="Times New Roman" w:cs="Times New Roman"/>
          <w:sz w:val="24"/>
          <w:szCs w:val="24"/>
        </w:rPr>
        <w:t>)</w:t>
      </w:r>
      <w:r>
        <w:rPr>
          <w:rFonts w:ascii="Times New Roman" w:hAnsi="Times New Roman" w:cs="Times New Roman"/>
          <w:sz w:val="24"/>
          <w:szCs w:val="24"/>
        </w:rPr>
        <w:t xml:space="preserve">. FCS a accueilli de longue date différents articles contribuant à notre connaissance de ces sujets et s’est toujours positionnée comme une revue en pointe sur ces thématiques (Segrestin et al. 2014, Toé et al. 2017, </w:t>
      </w:r>
      <w:proofErr w:type="spellStart"/>
      <w:r>
        <w:rPr>
          <w:rFonts w:ascii="Times New Roman" w:hAnsi="Times New Roman" w:cs="Times New Roman"/>
          <w:sz w:val="24"/>
          <w:szCs w:val="24"/>
        </w:rPr>
        <w:t>Mohat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Alidou</w:t>
      </w:r>
      <w:proofErr w:type="spellEnd"/>
      <w:r>
        <w:rPr>
          <w:rFonts w:ascii="Times New Roman" w:hAnsi="Times New Roman" w:cs="Times New Roman"/>
          <w:sz w:val="24"/>
          <w:szCs w:val="24"/>
        </w:rPr>
        <w:t xml:space="preserve">, 2019, Hollandts et Aubert, 2019 ; Brullebaut et al. 2020, Grand et Grill, 2020, </w:t>
      </w:r>
      <w:proofErr w:type="spellStart"/>
      <w:r>
        <w:rPr>
          <w:rFonts w:ascii="Times New Roman" w:hAnsi="Times New Roman" w:cs="Times New Roman"/>
          <w:sz w:val="24"/>
          <w:szCs w:val="24"/>
        </w:rPr>
        <w:t>Cardoni</w:t>
      </w:r>
      <w:proofErr w:type="spellEnd"/>
      <w:r>
        <w:rPr>
          <w:rFonts w:ascii="Times New Roman" w:hAnsi="Times New Roman" w:cs="Times New Roman"/>
          <w:sz w:val="24"/>
          <w:szCs w:val="24"/>
        </w:rPr>
        <w:t xml:space="preserve"> 2021). </w:t>
      </w:r>
    </w:p>
    <w:p w14:paraId="303F1D7B" w14:textId="4A806BE2" w:rsidR="008B1EEE" w:rsidRPr="00155B3B" w:rsidRDefault="008B1EEE" w:rsidP="008B1EEE">
      <w:pPr>
        <w:jc w:val="both"/>
        <w:rPr>
          <w:rFonts w:ascii="Times New Roman" w:hAnsi="Times New Roman" w:cs="Times New Roman"/>
          <w:sz w:val="24"/>
          <w:szCs w:val="24"/>
        </w:rPr>
      </w:pPr>
      <w:r w:rsidRPr="00155B3B">
        <w:rPr>
          <w:rFonts w:ascii="Times New Roman" w:hAnsi="Times New Roman" w:cs="Times New Roman"/>
          <w:sz w:val="24"/>
          <w:szCs w:val="24"/>
        </w:rPr>
        <w:t>La progression de cette participation</w:t>
      </w:r>
      <w:r>
        <w:rPr>
          <w:rFonts w:ascii="Times New Roman" w:hAnsi="Times New Roman" w:cs="Times New Roman"/>
          <w:sz w:val="24"/>
          <w:szCs w:val="24"/>
        </w:rPr>
        <w:t>, en France comme dans d’autres pays ou contextes</w:t>
      </w:r>
      <w:r w:rsidRPr="00155B3B">
        <w:rPr>
          <w:rFonts w:ascii="Times New Roman" w:hAnsi="Times New Roman" w:cs="Times New Roman"/>
          <w:sz w:val="24"/>
          <w:szCs w:val="24"/>
        </w:rPr>
        <w:t xml:space="preserve"> semble en phase avec plusieurs propositions stimulantes, qui</w:t>
      </w:r>
      <w:r w:rsidR="00252D90">
        <w:rPr>
          <w:rFonts w:ascii="Times New Roman" w:hAnsi="Times New Roman" w:cs="Times New Roman"/>
          <w:sz w:val="24"/>
          <w:szCs w:val="24"/>
        </w:rPr>
        <w:t>,</w:t>
      </w:r>
      <w:r w:rsidRPr="00155B3B">
        <w:rPr>
          <w:rFonts w:ascii="Times New Roman" w:hAnsi="Times New Roman" w:cs="Times New Roman"/>
          <w:sz w:val="24"/>
          <w:szCs w:val="24"/>
        </w:rPr>
        <w:t xml:space="preserve"> de Ferreras (2012), à </w:t>
      </w:r>
      <w:proofErr w:type="spellStart"/>
      <w:r w:rsidRPr="00155B3B">
        <w:rPr>
          <w:rFonts w:ascii="Times New Roman" w:hAnsi="Times New Roman" w:cs="Times New Roman"/>
          <w:sz w:val="24"/>
          <w:szCs w:val="24"/>
        </w:rPr>
        <w:t>Landemore</w:t>
      </w:r>
      <w:proofErr w:type="spellEnd"/>
      <w:r w:rsidRPr="00155B3B">
        <w:rPr>
          <w:rFonts w:ascii="Times New Roman" w:hAnsi="Times New Roman" w:cs="Times New Roman"/>
          <w:sz w:val="24"/>
          <w:szCs w:val="24"/>
        </w:rPr>
        <w:t xml:space="preserve"> (2020), </w:t>
      </w:r>
      <w:proofErr w:type="spellStart"/>
      <w:r w:rsidRPr="00155B3B">
        <w:rPr>
          <w:rFonts w:ascii="Times New Roman" w:hAnsi="Times New Roman" w:cs="Times New Roman"/>
          <w:sz w:val="24"/>
          <w:szCs w:val="24"/>
        </w:rPr>
        <w:t>Battilana</w:t>
      </w:r>
      <w:proofErr w:type="spellEnd"/>
      <w:r w:rsidRPr="00155B3B">
        <w:rPr>
          <w:rFonts w:ascii="Times New Roman" w:hAnsi="Times New Roman" w:cs="Times New Roman"/>
          <w:sz w:val="24"/>
          <w:szCs w:val="24"/>
        </w:rPr>
        <w:t>, Ferreras, Meda (2021) appellent à refonder la gouvernance, le capitalisme ou démocratiser l’entreprise. Cela n’étant pas sans lien avec l’évolution de la place du travail dans l’entreprise (Gomez, 2019 et 202</w:t>
      </w:r>
      <w:r w:rsidR="004F1191">
        <w:rPr>
          <w:rFonts w:ascii="Times New Roman" w:hAnsi="Times New Roman" w:cs="Times New Roman"/>
          <w:sz w:val="24"/>
          <w:szCs w:val="24"/>
        </w:rPr>
        <w:t>1</w:t>
      </w:r>
      <w:r w:rsidRPr="00155B3B">
        <w:rPr>
          <w:rFonts w:ascii="Times New Roman" w:hAnsi="Times New Roman" w:cs="Times New Roman"/>
          <w:sz w:val="24"/>
          <w:szCs w:val="24"/>
        </w:rPr>
        <w:t xml:space="preserve">) qui devient à l’heure actuelle le principal moteur de la croissance et de la dynamique de l’entreprise contemporaine. </w:t>
      </w:r>
    </w:p>
    <w:p w14:paraId="005ACADC" w14:textId="005DDD4E" w:rsidR="008B1EEE" w:rsidRDefault="008B1EEE" w:rsidP="008B1EEE">
      <w:pPr>
        <w:jc w:val="both"/>
        <w:rPr>
          <w:rFonts w:ascii="Times New Roman" w:hAnsi="Times New Roman" w:cs="Times New Roman"/>
          <w:sz w:val="24"/>
          <w:szCs w:val="24"/>
        </w:rPr>
      </w:pPr>
      <w:r>
        <w:rPr>
          <w:rFonts w:ascii="Times New Roman" w:hAnsi="Times New Roman" w:cs="Times New Roman"/>
          <w:sz w:val="24"/>
          <w:szCs w:val="24"/>
        </w:rPr>
        <w:t xml:space="preserve">Ainsi la dynamique observée (comme sa traduction législative) semblent dessiner une perspective unique dans l’histoire française contemporaine. Se dirige-t-on, à terme, vers un régime de </w:t>
      </w:r>
      <w:r w:rsidRPr="00B738CA">
        <w:rPr>
          <w:rFonts w:ascii="Times New Roman" w:hAnsi="Times New Roman" w:cs="Times New Roman"/>
          <w:i/>
          <w:sz w:val="24"/>
          <w:szCs w:val="24"/>
        </w:rPr>
        <w:t>codétermination « à la française »</w:t>
      </w:r>
      <w:r>
        <w:rPr>
          <w:rFonts w:ascii="Times New Roman" w:hAnsi="Times New Roman" w:cs="Times New Roman"/>
          <w:sz w:val="24"/>
          <w:szCs w:val="24"/>
        </w:rPr>
        <w:t xml:space="preserve">, associant de plus en plus largement les salariés à la </w:t>
      </w:r>
      <w:r w:rsidR="004A5326">
        <w:rPr>
          <w:rFonts w:ascii="Times New Roman" w:hAnsi="Times New Roman" w:cs="Times New Roman"/>
          <w:sz w:val="24"/>
          <w:szCs w:val="24"/>
        </w:rPr>
        <w:t>gouvernance (</w:t>
      </w:r>
      <w:proofErr w:type="spellStart"/>
      <w:r w:rsidR="00572E9B">
        <w:rPr>
          <w:rFonts w:ascii="Times New Roman" w:hAnsi="Times New Roman" w:cs="Times New Roman"/>
          <w:sz w:val="24"/>
          <w:szCs w:val="24"/>
        </w:rPr>
        <w:t>Favereau</w:t>
      </w:r>
      <w:proofErr w:type="spellEnd"/>
      <w:r w:rsidR="00572E9B">
        <w:rPr>
          <w:rFonts w:ascii="Times New Roman" w:hAnsi="Times New Roman" w:cs="Times New Roman"/>
          <w:sz w:val="24"/>
          <w:szCs w:val="24"/>
        </w:rPr>
        <w:t>, 2019, 2022)</w:t>
      </w:r>
      <w:r>
        <w:rPr>
          <w:rFonts w:ascii="Times New Roman" w:hAnsi="Times New Roman" w:cs="Times New Roman"/>
          <w:sz w:val="24"/>
          <w:szCs w:val="24"/>
        </w:rPr>
        <w:t xml:space="preserve">? </w:t>
      </w:r>
      <w:r w:rsidR="0086299E">
        <w:rPr>
          <w:rFonts w:ascii="Times New Roman" w:hAnsi="Times New Roman" w:cs="Times New Roman"/>
          <w:sz w:val="24"/>
          <w:szCs w:val="24"/>
        </w:rPr>
        <w:t>D</w:t>
      </w:r>
      <w:r>
        <w:rPr>
          <w:rFonts w:ascii="Times New Roman" w:hAnsi="Times New Roman" w:cs="Times New Roman"/>
          <w:sz w:val="24"/>
          <w:szCs w:val="24"/>
        </w:rPr>
        <w:t xml:space="preserve">es freins, existent-ils ? </w:t>
      </w:r>
      <w:r w:rsidR="0086299E">
        <w:rPr>
          <w:rFonts w:ascii="Times New Roman" w:hAnsi="Times New Roman" w:cs="Times New Roman"/>
          <w:sz w:val="24"/>
          <w:szCs w:val="24"/>
        </w:rPr>
        <w:t>S</w:t>
      </w:r>
      <w:r>
        <w:rPr>
          <w:rFonts w:ascii="Times New Roman" w:hAnsi="Times New Roman" w:cs="Times New Roman"/>
          <w:sz w:val="24"/>
          <w:szCs w:val="24"/>
        </w:rPr>
        <w:t xml:space="preserve">i cette perspective se confirme, quels sont les effets associés à cette tendance ? </w:t>
      </w:r>
      <w:r w:rsidR="0086299E">
        <w:rPr>
          <w:rFonts w:ascii="Times New Roman" w:hAnsi="Times New Roman" w:cs="Times New Roman"/>
          <w:sz w:val="24"/>
          <w:szCs w:val="24"/>
        </w:rPr>
        <w:t>Q</w:t>
      </w:r>
      <w:r>
        <w:rPr>
          <w:rFonts w:ascii="Times New Roman" w:hAnsi="Times New Roman" w:cs="Times New Roman"/>
          <w:sz w:val="24"/>
          <w:szCs w:val="24"/>
        </w:rPr>
        <w:t xml:space="preserve">uelles leçons tirer des régimes de codétermination existants et notamment étrangers </w:t>
      </w:r>
      <w:r w:rsidR="00572E9B">
        <w:rPr>
          <w:rFonts w:ascii="Times New Roman" w:hAnsi="Times New Roman" w:cs="Times New Roman"/>
          <w:sz w:val="24"/>
          <w:szCs w:val="24"/>
        </w:rPr>
        <w:t>(Gomez et Wirtz, 2018)</w:t>
      </w:r>
      <w:r>
        <w:rPr>
          <w:rFonts w:ascii="Times New Roman" w:hAnsi="Times New Roman" w:cs="Times New Roman"/>
          <w:sz w:val="24"/>
          <w:szCs w:val="24"/>
        </w:rPr>
        <w:t>?</w:t>
      </w:r>
      <w:r w:rsidR="00252D90">
        <w:rPr>
          <w:rFonts w:ascii="Times New Roman" w:hAnsi="Times New Roman" w:cs="Times New Roman"/>
          <w:sz w:val="24"/>
          <w:szCs w:val="24"/>
        </w:rPr>
        <w:t xml:space="preserve"> </w:t>
      </w:r>
      <w:r w:rsidR="0086299E">
        <w:rPr>
          <w:rFonts w:ascii="Times New Roman" w:hAnsi="Times New Roman" w:cs="Times New Roman"/>
          <w:sz w:val="24"/>
          <w:szCs w:val="24"/>
        </w:rPr>
        <w:t>Q</w:t>
      </w:r>
      <w:r>
        <w:rPr>
          <w:rFonts w:ascii="Times New Roman" w:hAnsi="Times New Roman" w:cs="Times New Roman"/>
          <w:sz w:val="24"/>
          <w:szCs w:val="24"/>
        </w:rPr>
        <w:t xml:space="preserve">uels enseignements peut-on tirer des dispositifs ou organisations associant fortement les parties prenantes aux décisions comme les coopératives ? </w:t>
      </w:r>
      <w:r w:rsidR="0086299E">
        <w:rPr>
          <w:rFonts w:ascii="Times New Roman" w:hAnsi="Times New Roman" w:cs="Times New Roman"/>
          <w:sz w:val="24"/>
          <w:szCs w:val="24"/>
        </w:rPr>
        <w:t>C</w:t>
      </w:r>
      <w:r>
        <w:rPr>
          <w:rFonts w:ascii="Times New Roman" w:hAnsi="Times New Roman" w:cs="Times New Roman"/>
          <w:sz w:val="24"/>
          <w:szCs w:val="24"/>
        </w:rPr>
        <w:t>ela peut-il faire évoluer le management et le</w:t>
      </w:r>
      <w:r w:rsidR="0086299E">
        <w:rPr>
          <w:rFonts w:ascii="Times New Roman" w:hAnsi="Times New Roman" w:cs="Times New Roman"/>
          <w:sz w:val="24"/>
          <w:szCs w:val="24"/>
        </w:rPr>
        <w:t>s</w:t>
      </w:r>
      <w:r>
        <w:rPr>
          <w:rFonts w:ascii="Times New Roman" w:hAnsi="Times New Roman" w:cs="Times New Roman"/>
          <w:sz w:val="24"/>
          <w:szCs w:val="24"/>
        </w:rPr>
        <w:t xml:space="preserve"> relations et le dialogue socia</w:t>
      </w:r>
      <w:r w:rsidR="001672FF">
        <w:rPr>
          <w:rFonts w:ascii="Times New Roman" w:hAnsi="Times New Roman" w:cs="Times New Roman"/>
          <w:sz w:val="24"/>
          <w:szCs w:val="24"/>
        </w:rPr>
        <w:t>l</w:t>
      </w:r>
      <w:r>
        <w:rPr>
          <w:rFonts w:ascii="Times New Roman" w:hAnsi="Times New Roman" w:cs="Times New Roman"/>
          <w:sz w:val="24"/>
          <w:szCs w:val="24"/>
        </w:rPr>
        <w:t xml:space="preserve"> ? </w:t>
      </w:r>
      <w:r w:rsidR="0086299E">
        <w:rPr>
          <w:rFonts w:ascii="Times New Roman" w:hAnsi="Times New Roman" w:cs="Times New Roman"/>
          <w:sz w:val="24"/>
          <w:szCs w:val="24"/>
        </w:rPr>
        <w:t>Q</w:t>
      </w:r>
      <w:r>
        <w:rPr>
          <w:rFonts w:ascii="Times New Roman" w:hAnsi="Times New Roman" w:cs="Times New Roman"/>
          <w:sz w:val="24"/>
          <w:szCs w:val="24"/>
        </w:rPr>
        <w:t xml:space="preserve">uels effets économiques et sociaux peut-on en attendre ? </w:t>
      </w:r>
      <w:r w:rsidR="00746322">
        <w:rPr>
          <w:rFonts w:ascii="Times New Roman" w:hAnsi="Times New Roman" w:cs="Times New Roman"/>
          <w:sz w:val="24"/>
          <w:szCs w:val="24"/>
        </w:rPr>
        <w:t>Au-delà des grandes évolutions du cadre institutionnel</w:t>
      </w:r>
      <w:r w:rsidR="0086299E">
        <w:rPr>
          <w:rFonts w:ascii="Times New Roman" w:hAnsi="Times New Roman" w:cs="Times New Roman"/>
          <w:sz w:val="24"/>
          <w:szCs w:val="24"/>
        </w:rPr>
        <w:t xml:space="preserve"> et légal</w:t>
      </w:r>
      <w:r w:rsidR="00746322">
        <w:rPr>
          <w:rFonts w:ascii="Times New Roman" w:hAnsi="Times New Roman" w:cs="Times New Roman"/>
          <w:sz w:val="24"/>
          <w:szCs w:val="24"/>
        </w:rPr>
        <w:t xml:space="preserve">, y-a-t-il des initiatives privées et des expérimentations particulières au niveau de la participation </w:t>
      </w:r>
      <w:r w:rsidR="0086299E">
        <w:rPr>
          <w:rFonts w:ascii="Times New Roman" w:hAnsi="Times New Roman" w:cs="Times New Roman"/>
          <w:sz w:val="24"/>
          <w:szCs w:val="24"/>
        </w:rPr>
        <w:t>des salariés dans des</w:t>
      </w:r>
      <w:r w:rsidR="00746322">
        <w:rPr>
          <w:rFonts w:ascii="Times New Roman" w:hAnsi="Times New Roman" w:cs="Times New Roman"/>
          <w:sz w:val="24"/>
          <w:szCs w:val="24"/>
        </w:rPr>
        <w:t xml:space="preserve"> cas d’entreprise</w:t>
      </w:r>
      <w:r w:rsidR="0086299E">
        <w:rPr>
          <w:rFonts w:ascii="Times New Roman" w:hAnsi="Times New Roman" w:cs="Times New Roman"/>
          <w:sz w:val="24"/>
          <w:szCs w:val="24"/>
        </w:rPr>
        <w:t>s</w:t>
      </w:r>
      <w:r w:rsidR="00746322">
        <w:rPr>
          <w:rFonts w:ascii="Times New Roman" w:hAnsi="Times New Roman" w:cs="Times New Roman"/>
          <w:sz w:val="24"/>
          <w:szCs w:val="24"/>
        </w:rPr>
        <w:t xml:space="preserve"> concrète</w:t>
      </w:r>
      <w:r w:rsidR="0086299E">
        <w:rPr>
          <w:rFonts w:ascii="Times New Roman" w:hAnsi="Times New Roman" w:cs="Times New Roman"/>
          <w:sz w:val="24"/>
          <w:szCs w:val="24"/>
        </w:rPr>
        <w:t>s</w:t>
      </w:r>
      <w:r w:rsidR="00746322">
        <w:rPr>
          <w:rFonts w:ascii="Times New Roman" w:hAnsi="Times New Roman" w:cs="Times New Roman"/>
          <w:sz w:val="24"/>
          <w:szCs w:val="24"/>
        </w:rPr>
        <w:t>, et qui vont parfois plus loin que le cadre légal de leur époque (</w:t>
      </w:r>
      <w:r w:rsidR="0086299E">
        <w:rPr>
          <w:rFonts w:ascii="Times New Roman" w:hAnsi="Times New Roman" w:cs="Times New Roman"/>
          <w:sz w:val="24"/>
          <w:szCs w:val="24"/>
        </w:rPr>
        <w:t xml:space="preserve">e.g. </w:t>
      </w:r>
      <w:r w:rsidR="00746322">
        <w:rPr>
          <w:rFonts w:ascii="Times New Roman" w:hAnsi="Times New Roman" w:cs="Times New Roman"/>
          <w:sz w:val="24"/>
          <w:szCs w:val="24"/>
        </w:rPr>
        <w:t>Wirtz</w:t>
      </w:r>
      <w:r w:rsidR="00C71EE0">
        <w:rPr>
          <w:rFonts w:ascii="Times New Roman" w:hAnsi="Times New Roman" w:cs="Times New Roman"/>
          <w:sz w:val="24"/>
          <w:szCs w:val="24"/>
        </w:rPr>
        <w:t xml:space="preserve"> et Laurent</w:t>
      </w:r>
      <w:r w:rsidR="00746322">
        <w:rPr>
          <w:rFonts w:ascii="Times New Roman" w:hAnsi="Times New Roman" w:cs="Times New Roman"/>
          <w:sz w:val="24"/>
          <w:szCs w:val="24"/>
        </w:rPr>
        <w:t xml:space="preserve">, </w:t>
      </w:r>
      <w:r w:rsidR="00C71EE0">
        <w:rPr>
          <w:rFonts w:ascii="Times New Roman" w:hAnsi="Times New Roman" w:cs="Times New Roman"/>
          <w:sz w:val="24"/>
          <w:szCs w:val="24"/>
        </w:rPr>
        <w:t>2014,</w:t>
      </w:r>
      <w:r w:rsidR="0086299E">
        <w:rPr>
          <w:rFonts w:ascii="Times New Roman" w:hAnsi="Times New Roman" w:cs="Times New Roman"/>
          <w:sz w:val="24"/>
          <w:szCs w:val="24"/>
        </w:rPr>
        <w:t xml:space="preserve"> concernant la gouvernance particulière du groupe Auchan</w:t>
      </w:r>
      <w:r w:rsidR="00746322">
        <w:rPr>
          <w:rFonts w:ascii="Times New Roman" w:hAnsi="Times New Roman" w:cs="Times New Roman"/>
          <w:sz w:val="24"/>
          <w:szCs w:val="24"/>
        </w:rPr>
        <w:t>) ? Quel est l’impact de telles expériences ? Quels enseignements en tirer ?</w:t>
      </w:r>
    </w:p>
    <w:p w14:paraId="3624FEDD" w14:textId="265ED1D1" w:rsidR="008B1EEE" w:rsidRDefault="008B1EEE" w:rsidP="008B1EEE">
      <w:pPr>
        <w:jc w:val="both"/>
        <w:rPr>
          <w:rFonts w:ascii="Times New Roman" w:hAnsi="Times New Roman" w:cs="Times New Roman"/>
          <w:sz w:val="24"/>
          <w:szCs w:val="24"/>
        </w:rPr>
      </w:pPr>
      <w:r>
        <w:rPr>
          <w:rFonts w:ascii="Times New Roman" w:hAnsi="Times New Roman" w:cs="Times New Roman"/>
          <w:sz w:val="24"/>
          <w:szCs w:val="24"/>
        </w:rPr>
        <w:t xml:space="preserve">Autant de questions, qui pourront être abordés sous différents angles : historique, économique, sociologique ou avec des grilles de lectures transversales. </w:t>
      </w:r>
      <w:r w:rsidR="00252D90">
        <w:rPr>
          <w:rFonts w:ascii="Times New Roman" w:hAnsi="Times New Roman" w:cs="Times New Roman"/>
          <w:sz w:val="24"/>
          <w:szCs w:val="24"/>
        </w:rPr>
        <w:t xml:space="preserve">Les articles peuvent également adopter une approche comparative, au regard de la thématique principale. Les exemples étrangers sont nombreux et peuvent permettre de mettre en perspective l’évolution du cadre français. </w:t>
      </w:r>
      <w:r>
        <w:rPr>
          <w:rFonts w:ascii="Times New Roman" w:hAnsi="Times New Roman" w:cs="Times New Roman"/>
          <w:sz w:val="24"/>
          <w:szCs w:val="24"/>
        </w:rPr>
        <w:t xml:space="preserve">Les articles pourront aussi bien porter sur des grandes entreprises, des PME, des coopératives et des associations où la participation est mise en œuvre. </w:t>
      </w:r>
      <w:r w:rsidR="00252D90">
        <w:rPr>
          <w:rFonts w:ascii="Times New Roman" w:hAnsi="Times New Roman" w:cs="Times New Roman"/>
          <w:sz w:val="24"/>
          <w:szCs w:val="24"/>
        </w:rPr>
        <w:t>Ils peu</w:t>
      </w:r>
      <w:r w:rsidR="0086299E">
        <w:rPr>
          <w:rFonts w:ascii="Times New Roman" w:hAnsi="Times New Roman" w:cs="Times New Roman"/>
          <w:sz w:val="24"/>
          <w:szCs w:val="24"/>
        </w:rPr>
        <w:t>v</w:t>
      </w:r>
      <w:r w:rsidR="00252D90">
        <w:rPr>
          <w:rFonts w:ascii="Times New Roman" w:hAnsi="Times New Roman" w:cs="Times New Roman"/>
          <w:sz w:val="24"/>
          <w:szCs w:val="24"/>
        </w:rPr>
        <w:t xml:space="preserve">ent être soumis aussi bien en français qu’en anglais. </w:t>
      </w:r>
    </w:p>
    <w:p w14:paraId="44522CD1" w14:textId="77777777" w:rsidR="00096046" w:rsidRDefault="008B1EEE" w:rsidP="00D14A3E">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155B3B">
        <w:rPr>
          <w:rFonts w:ascii="Times New Roman" w:eastAsia="Times New Roman" w:hAnsi="Times New Roman" w:cs="Times New Roman"/>
          <w:color w:val="000000"/>
          <w:sz w:val="24"/>
          <w:szCs w:val="24"/>
          <w:lang w:eastAsia="fr-FR"/>
        </w:rPr>
        <w:t xml:space="preserve">Les numéros spéciaux publiés par FCS sont traditionnellement composés de 3 à 5 </w:t>
      </w:r>
      <w:r>
        <w:rPr>
          <w:rFonts w:ascii="Times New Roman" w:eastAsia="Times New Roman" w:hAnsi="Times New Roman" w:cs="Times New Roman"/>
          <w:color w:val="000000"/>
          <w:sz w:val="24"/>
          <w:szCs w:val="24"/>
          <w:lang w:eastAsia="fr-FR"/>
        </w:rPr>
        <w:t>articles</w:t>
      </w:r>
      <w:r w:rsidRPr="00155B3B">
        <w:rPr>
          <w:rFonts w:ascii="Times New Roman" w:eastAsia="Times New Roman" w:hAnsi="Times New Roman" w:cs="Times New Roman"/>
          <w:color w:val="000000"/>
          <w:sz w:val="24"/>
          <w:szCs w:val="24"/>
          <w:lang w:eastAsia="fr-FR"/>
        </w:rPr>
        <w:t xml:space="preserve">. En lien avec la politique éditoriale de FCS, il est attendu de préférence des articles à contenu empirique, indépendamment de la méthodologie de recherche déployée (tests, études de cas, recherches-interventions, </w:t>
      </w:r>
      <w:r w:rsidR="00252D90">
        <w:rPr>
          <w:rFonts w:ascii="Times New Roman" w:eastAsia="Times New Roman" w:hAnsi="Times New Roman" w:cs="Times New Roman"/>
          <w:color w:val="000000"/>
          <w:sz w:val="24"/>
          <w:szCs w:val="24"/>
          <w:lang w:eastAsia="fr-FR"/>
        </w:rPr>
        <w:t xml:space="preserve">approches qualitatives, </w:t>
      </w:r>
      <w:r w:rsidRPr="00155B3B">
        <w:rPr>
          <w:rFonts w:ascii="Times New Roman" w:eastAsia="Times New Roman" w:hAnsi="Times New Roman" w:cs="Times New Roman"/>
          <w:color w:val="000000"/>
          <w:sz w:val="24"/>
          <w:szCs w:val="24"/>
          <w:lang w:eastAsia="fr-FR"/>
        </w:rPr>
        <w:t>etc.) et mobilisant un soubassement théorique rigoureux. Des co</w:t>
      </w:r>
      <w:r>
        <w:rPr>
          <w:rFonts w:ascii="Times New Roman" w:eastAsia="Times New Roman" w:hAnsi="Times New Roman" w:cs="Times New Roman"/>
          <w:color w:val="000000"/>
          <w:sz w:val="24"/>
          <w:szCs w:val="24"/>
          <w:lang w:eastAsia="fr-FR"/>
        </w:rPr>
        <w:t>ntributions de nature théorique</w:t>
      </w:r>
      <w:r w:rsidRPr="00155B3B">
        <w:rPr>
          <w:rFonts w:ascii="Times New Roman" w:eastAsia="Times New Roman" w:hAnsi="Times New Roman" w:cs="Times New Roman"/>
          <w:color w:val="000000"/>
          <w:sz w:val="24"/>
          <w:szCs w:val="24"/>
          <w:lang w:eastAsia="fr-FR"/>
        </w:rPr>
        <w:t xml:space="preserve">/conceptuelle sont toutefois admises, dès lors qu’elles proposent des approches novatrices et originales sur la thématique du numéro spécial et participent à renouveler les débats sur </w:t>
      </w:r>
      <w:r>
        <w:rPr>
          <w:rFonts w:ascii="Times New Roman" w:eastAsia="Times New Roman" w:hAnsi="Times New Roman" w:cs="Times New Roman"/>
          <w:color w:val="000000"/>
          <w:sz w:val="24"/>
          <w:szCs w:val="24"/>
          <w:lang w:eastAsia="fr-FR"/>
        </w:rPr>
        <w:t xml:space="preserve">la participation </w:t>
      </w:r>
      <w:r w:rsidR="00252D90">
        <w:rPr>
          <w:rFonts w:ascii="Times New Roman" w:eastAsia="Times New Roman" w:hAnsi="Times New Roman" w:cs="Times New Roman"/>
          <w:color w:val="000000"/>
          <w:sz w:val="24"/>
          <w:szCs w:val="24"/>
          <w:lang w:eastAsia="fr-FR"/>
        </w:rPr>
        <w:t xml:space="preserve">politique et/ou financière </w:t>
      </w:r>
      <w:r>
        <w:rPr>
          <w:rFonts w:ascii="Times New Roman" w:eastAsia="Times New Roman" w:hAnsi="Times New Roman" w:cs="Times New Roman"/>
          <w:color w:val="000000"/>
          <w:sz w:val="24"/>
          <w:szCs w:val="24"/>
          <w:lang w:eastAsia="fr-FR"/>
        </w:rPr>
        <w:t xml:space="preserve">des salariés. </w:t>
      </w:r>
    </w:p>
    <w:p w14:paraId="1F8E2F8F" w14:textId="77777777" w:rsidR="00D77388" w:rsidRDefault="00D77388" w:rsidP="00D14A3E">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p>
    <w:p w14:paraId="14051C1A" w14:textId="77777777" w:rsidR="004F1191" w:rsidRDefault="004F1191">
      <w:pPr>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br w:type="page"/>
      </w:r>
    </w:p>
    <w:p w14:paraId="2CC34E6D" w14:textId="4AE02555" w:rsidR="00D77388" w:rsidRPr="001672FF" w:rsidRDefault="005764F2" w:rsidP="004F1191">
      <w:pPr>
        <w:shd w:val="clear" w:color="auto" w:fill="FFFFFF"/>
        <w:spacing w:before="120" w:after="120" w:line="240" w:lineRule="auto"/>
        <w:jc w:val="both"/>
        <w:rPr>
          <w:rFonts w:ascii="Times New Roman" w:eastAsia="Times New Roman" w:hAnsi="Times New Roman" w:cs="Times New Roman"/>
          <w:b/>
          <w:color w:val="000000"/>
          <w:sz w:val="24"/>
          <w:szCs w:val="24"/>
          <w:lang w:eastAsia="fr-FR"/>
        </w:rPr>
      </w:pPr>
      <w:r w:rsidRPr="001672FF">
        <w:rPr>
          <w:rFonts w:ascii="Times New Roman" w:eastAsia="Times New Roman" w:hAnsi="Times New Roman" w:cs="Times New Roman"/>
          <w:b/>
          <w:color w:val="000000"/>
          <w:sz w:val="24"/>
          <w:szCs w:val="24"/>
          <w:lang w:eastAsia="fr-FR"/>
        </w:rPr>
        <w:t>Références</w:t>
      </w:r>
    </w:p>
    <w:p w14:paraId="7E8480E2" w14:textId="016DD146"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Aubert N., Hollandts X., 2022, </w:t>
      </w:r>
      <w:r w:rsidR="004F1191" w:rsidRPr="004F1191">
        <w:rPr>
          <w:rFonts w:ascii="Times New Roman" w:eastAsia="Times New Roman" w:hAnsi="Times New Roman" w:cs="Times New Roman"/>
          <w:color w:val="000000"/>
          <w:sz w:val="24"/>
          <w:szCs w:val="24"/>
          <w:lang w:eastAsia="fr-FR"/>
        </w:rPr>
        <w:t>La réforme de l'entreprise: un modèle français de codétermination</w:t>
      </w:r>
      <w:r w:rsidR="004F1191">
        <w:rPr>
          <w:rFonts w:ascii="Times New Roman" w:eastAsia="Times New Roman" w:hAnsi="Times New Roman" w:cs="Times New Roman"/>
          <w:color w:val="000000"/>
          <w:sz w:val="24"/>
          <w:szCs w:val="24"/>
          <w:lang w:eastAsia="fr-FR"/>
        </w:rPr>
        <w:t xml:space="preserve">, PUAM. </w:t>
      </w:r>
    </w:p>
    <w:p w14:paraId="098E3ACF" w14:textId="4B4F843A"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Aubert N., Hollandts X., 2019, </w:t>
      </w:r>
      <w:r w:rsidRPr="004A5326">
        <w:rPr>
          <w:rFonts w:ascii="Times New Roman" w:eastAsia="Times New Roman" w:hAnsi="Times New Roman" w:cs="Times New Roman"/>
          <w:color w:val="000000"/>
          <w:sz w:val="24"/>
          <w:szCs w:val="24"/>
          <w:lang w:eastAsia="fr-FR"/>
        </w:rPr>
        <w:t>La gouvernance salariale : contribution de la représentation des salariés à la gouvernance d’entreprise</w:t>
      </w:r>
      <w:r>
        <w:rPr>
          <w:rFonts w:ascii="Times New Roman" w:eastAsia="Times New Roman" w:hAnsi="Times New Roman" w:cs="Times New Roman"/>
          <w:color w:val="000000"/>
          <w:sz w:val="24"/>
          <w:szCs w:val="24"/>
          <w:lang w:eastAsia="fr-FR"/>
        </w:rPr>
        <w:t xml:space="preserve">, </w:t>
      </w:r>
      <w:r w:rsidRPr="006C5AB5">
        <w:rPr>
          <w:rFonts w:ascii="Times New Roman" w:eastAsia="Times New Roman" w:hAnsi="Times New Roman" w:cs="Times New Roman"/>
          <w:sz w:val="24"/>
          <w:szCs w:val="24"/>
        </w:rPr>
        <w:t xml:space="preserve">Finance-Contrôle-Stratégie, vol. </w:t>
      </w:r>
      <w:r>
        <w:rPr>
          <w:rFonts w:ascii="Times New Roman" w:eastAsia="Times New Roman" w:hAnsi="Times New Roman" w:cs="Times New Roman"/>
          <w:sz w:val="24"/>
          <w:szCs w:val="24"/>
        </w:rPr>
        <w:t>22, n°1</w:t>
      </w:r>
      <w:r w:rsidRPr="006C5AB5">
        <w:rPr>
          <w:rFonts w:ascii="Times New Roman" w:eastAsia="Times New Roman" w:hAnsi="Times New Roman" w:cs="Times New Roman"/>
          <w:sz w:val="24"/>
          <w:szCs w:val="24"/>
        </w:rPr>
        <w:t>.</w:t>
      </w:r>
    </w:p>
    <w:p w14:paraId="06AC2273" w14:textId="61C48E35"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Battilana J., Ferreras I., Meda D., 2020, Le manifeste travail, Démocratiser, Démarchandiser, Dépolluer, Seuil.</w:t>
      </w:r>
    </w:p>
    <w:p w14:paraId="4C9072B3" w14:textId="6D630702" w:rsidR="004F1191" w:rsidRDefault="004F1191"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F1191">
        <w:rPr>
          <w:rFonts w:ascii="Times New Roman" w:eastAsia="Times New Roman" w:hAnsi="Times New Roman" w:cs="Times New Roman"/>
          <w:color w:val="000000"/>
          <w:sz w:val="24"/>
          <w:szCs w:val="24"/>
          <w:lang w:eastAsia="fr-FR"/>
        </w:rPr>
        <w:t xml:space="preserve">Boukadhaba, A., Nekhili, M., </w:t>
      </w:r>
      <w:proofErr w:type="spellStart"/>
      <w:r w:rsidRPr="004F1191">
        <w:rPr>
          <w:rFonts w:ascii="Times New Roman" w:eastAsia="Times New Roman" w:hAnsi="Times New Roman" w:cs="Times New Roman"/>
          <w:color w:val="000000"/>
          <w:sz w:val="24"/>
          <w:szCs w:val="24"/>
          <w:lang w:eastAsia="fr-FR"/>
        </w:rPr>
        <w:t>Nagati</w:t>
      </w:r>
      <w:proofErr w:type="spellEnd"/>
      <w:r w:rsidRPr="004F1191">
        <w:rPr>
          <w:rFonts w:ascii="Times New Roman" w:eastAsia="Times New Roman" w:hAnsi="Times New Roman" w:cs="Times New Roman"/>
          <w:color w:val="000000"/>
          <w:sz w:val="24"/>
          <w:szCs w:val="24"/>
          <w:lang w:eastAsia="fr-FR"/>
        </w:rPr>
        <w:t xml:space="preserve">, H., &amp; </w:t>
      </w:r>
      <w:proofErr w:type="spellStart"/>
      <w:r w:rsidRPr="004F1191">
        <w:rPr>
          <w:rFonts w:ascii="Times New Roman" w:eastAsia="Times New Roman" w:hAnsi="Times New Roman" w:cs="Times New Roman"/>
          <w:color w:val="000000"/>
          <w:sz w:val="24"/>
          <w:szCs w:val="24"/>
          <w:lang w:eastAsia="fr-FR"/>
        </w:rPr>
        <w:t>Paché</w:t>
      </w:r>
      <w:proofErr w:type="spellEnd"/>
      <w:r w:rsidRPr="004F1191">
        <w:rPr>
          <w:rFonts w:ascii="Times New Roman" w:eastAsia="Times New Roman" w:hAnsi="Times New Roman" w:cs="Times New Roman"/>
          <w:color w:val="000000"/>
          <w:sz w:val="24"/>
          <w:szCs w:val="24"/>
          <w:lang w:eastAsia="fr-FR"/>
        </w:rPr>
        <w:t xml:space="preserve">, G. (2020). </w:t>
      </w:r>
      <w:proofErr w:type="spellStart"/>
      <w:r w:rsidRPr="004F1191">
        <w:rPr>
          <w:rFonts w:ascii="Times New Roman" w:eastAsia="Times New Roman" w:hAnsi="Times New Roman" w:cs="Times New Roman"/>
          <w:color w:val="000000"/>
          <w:sz w:val="24"/>
          <w:szCs w:val="24"/>
          <w:lang w:eastAsia="fr-FR"/>
        </w:rPr>
        <w:t>Reporting</w:t>
      </w:r>
      <w:proofErr w:type="spellEnd"/>
      <w:r w:rsidRPr="004F1191">
        <w:rPr>
          <w:rFonts w:ascii="Times New Roman" w:eastAsia="Times New Roman" w:hAnsi="Times New Roman" w:cs="Times New Roman"/>
          <w:color w:val="000000"/>
          <w:sz w:val="24"/>
          <w:szCs w:val="24"/>
          <w:lang w:eastAsia="fr-FR"/>
        </w:rPr>
        <w:t xml:space="preserve"> RSE et valeur de marché de l’entreprise: le rôle modérateur de la représentation des salariés au conseil d’administration. Management Avenir, (1), 37-62.</w:t>
      </w:r>
    </w:p>
    <w:p w14:paraId="334D8BEF" w14:textId="3CE536E7"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 xml:space="preserve">Brullebaut, B., Allemand, I., Louis, A. </w:t>
      </w:r>
      <w:r>
        <w:rPr>
          <w:rFonts w:ascii="Times New Roman" w:eastAsia="Times New Roman" w:hAnsi="Times New Roman" w:cs="Times New Roman"/>
          <w:color w:val="000000"/>
          <w:sz w:val="24"/>
          <w:szCs w:val="24"/>
          <w:lang w:eastAsia="fr-FR"/>
        </w:rPr>
        <w:t xml:space="preserve">S., Ola, A. M., &amp; </w:t>
      </w:r>
      <w:proofErr w:type="spellStart"/>
      <w:r>
        <w:rPr>
          <w:rFonts w:ascii="Times New Roman" w:eastAsia="Times New Roman" w:hAnsi="Times New Roman" w:cs="Times New Roman"/>
          <w:color w:val="000000"/>
          <w:sz w:val="24"/>
          <w:szCs w:val="24"/>
          <w:lang w:eastAsia="fr-FR"/>
        </w:rPr>
        <w:t>Pourchet</w:t>
      </w:r>
      <w:proofErr w:type="spellEnd"/>
      <w:r>
        <w:rPr>
          <w:rFonts w:ascii="Times New Roman" w:eastAsia="Times New Roman" w:hAnsi="Times New Roman" w:cs="Times New Roman"/>
          <w:color w:val="000000"/>
          <w:sz w:val="24"/>
          <w:szCs w:val="24"/>
          <w:lang w:eastAsia="fr-FR"/>
        </w:rPr>
        <w:t xml:space="preserve">, A., </w:t>
      </w:r>
      <w:r w:rsidRPr="004A5326">
        <w:rPr>
          <w:rFonts w:ascii="Times New Roman" w:eastAsia="Times New Roman" w:hAnsi="Times New Roman" w:cs="Times New Roman"/>
          <w:color w:val="000000"/>
          <w:sz w:val="24"/>
          <w:szCs w:val="24"/>
          <w:lang w:eastAsia="fr-FR"/>
        </w:rPr>
        <w:t>2020</w:t>
      </w:r>
      <w:r>
        <w:rPr>
          <w:rFonts w:ascii="Times New Roman" w:eastAsia="Times New Roman" w:hAnsi="Times New Roman" w:cs="Times New Roman"/>
          <w:color w:val="000000"/>
          <w:sz w:val="24"/>
          <w:szCs w:val="24"/>
          <w:lang w:eastAsia="fr-FR"/>
        </w:rPr>
        <w:t xml:space="preserve">, </w:t>
      </w:r>
      <w:r w:rsidRPr="004A5326">
        <w:rPr>
          <w:rFonts w:ascii="Times New Roman" w:eastAsia="Times New Roman" w:hAnsi="Times New Roman" w:cs="Times New Roman"/>
          <w:color w:val="000000"/>
          <w:sz w:val="24"/>
          <w:szCs w:val="24"/>
          <w:lang w:eastAsia="fr-FR"/>
        </w:rPr>
        <w:t>Gouvernance des coopératives d'entreprises, de salariés et bancaires: quelles différences en termes de propriété et de contrôl</w:t>
      </w:r>
      <w:r>
        <w:rPr>
          <w:rFonts w:ascii="Times New Roman" w:eastAsia="Times New Roman" w:hAnsi="Times New Roman" w:cs="Times New Roman"/>
          <w:color w:val="000000"/>
          <w:sz w:val="24"/>
          <w:szCs w:val="24"/>
          <w:lang w:eastAsia="fr-FR"/>
        </w:rPr>
        <w:t xml:space="preserve">e. Finance Contrôle Stratégie, </w:t>
      </w:r>
      <w:r w:rsidRPr="004A5326">
        <w:rPr>
          <w:rFonts w:ascii="Times New Roman" w:eastAsia="Times New Roman" w:hAnsi="Times New Roman" w:cs="Times New Roman"/>
          <w:color w:val="000000"/>
          <w:sz w:val="24"/>
          <w:szCs w:val="24"/>
          <w:lang w:eastAsia="fr-FR"/>
        </w:rPr>
        <w:t>NS-8.</w:t>
      </w:r>
    </w:p>
    <w:p w14:paraId="3EA33699" w14:textId="69EA02A2" w:rsidR="004A5326" w:rsidRP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Cardoni</w:t>
      </w:r>
      <w:proofErr w:type="spellEnd"/>
      <w:r>
        <w:rPr>
          <w:rFonts w:ascii="Times New Roman" w:eastAsia="Times New Roman" w:hAnsi="Times New Roman" w:cs="Times New Roman"/>
          <w:color w:val="000000"/>
          <w:sz w:val="24"/>
          <w:szCs w:val="24"/>
          <w:lang w:eastAsia="fr-FR"/>
        </w:rPr>
        <w:t xml:space="preserve"> H., 2021, </w:t>
      </w:r>
      <w:r w:rsidRPr="004A5326">
        <w:rPr>
          <w:rFonts w:ascii="Times New Roman" w:eastAsia="Times New Roman" w:hAnsi="Times New Roman" w:cs="Times New Roman"/>
          <w:color w:val="000000"/>
          <w:sz w:val="24"/>
          <w:szCs w:val="24"/>
          <w:lang w:eastAsia="fr-FR"/>
        </w:rPr>
        <w:t>Le rôle de l'administrateur actionnaire salarié dans la gouvernance de l'entreprise : entre dualité et légitimité</w:t>
      </w:r>
      <w:r>
        <w:rPr>
          <w:rFonts w:ascii="Times New Roman" w:eastAsia="Times New Roman" w:hAnsi="Times New Roman" w:cs="Times New Roman"/>
          <w:color w:val="000000"/>
          <w:sz w:val="24"/>
          <w:szCs w:val="24"/>
          <w:lang w:eastAsia="fr-FR"/>
        </w:rPr>
        <w:t xml:space="preserve">, </w:t>
      </w:r>
      <w:r w:rsidRPr="006C5AB5">
        <w:rPr>
          <w:rFonts w:ascii="Times New Roman" w:eastAsia="Times New Roman" w:hAnsi="Times New Roman" w:cs="Times New Roman"/>
          <w:sz w:val="24"/>
          <w:szCs w:val="24"/>
        </w:rPr>
        <w:t xml:space="preserve">Finance-Contrôle-Stratégie, vol. </w:t>
      </w:r>
      <w:r>
        <w:rPr>
          <w:rFonts w:ascii="Times New Roman" w:eastAsia="Times New Roman" w:hAnsi="Times New Roman" w:cs="Times New Roman"/>
          <w:sz w:val="24"/>
          <w:szCs w:val="24"/>
        </w:rPr>
        <w:t>24, n°4</w:t>
      </w:r>
      <w:r w:rsidRPr="006C5AB5">
        <w:rPr>
          <w:rFonts w:ascii="Times New Roman" w:eastAsia="Times New Roman" w:hAnsi="Times New Roman" w:cs="Times New Roman"/>
          <w:sz w:val="24"/>
          <w:szCs w:val="24"/>
        </w:rPr>
        <w:t>.</w:t>
      </w:r>
    </w:p>
    <w:p w14:paraId="58171EC7" w14:textId="77777777" w:rsidR="004A5326" w:rsidRP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Crifo P. et Reberioux A., 2019, La participation des salariés. Presses de Sciences Po.</w:t>
      </w:r>
    </w:p>
    <w:p w14:paraId="020ACCA3" w14:textId="02FA9936"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proofErr w:type="spellStart"/>
      <w:r w:rsidRPr="004A5326">
        <w:rPr>
          <w:rFonts w:ascii="Times New Roman" w:eastAsia="Times New Roman" w:hAnsi="Times New Roman" w:cs="Times New Roman"/>
          <w:color w:val="000000"/>
          <w:sz w:val="24"/>
          <w:szCs w:val="24"/>
          <w:lang w:eastAsia="fr-FR"/>
        </w:rPr>
        <w:t>Favereau</w:t>
      </w:r>
      <w:proofErr w:type="spellEnd"/>
      <w:r w:rsidRPr="004A5326">
        <w:rPr>
          <w:rFonts w:ascii="Times New Roman" w:eastAsia="Times New Roman" w:hAnsi="Times New Roman" w:cs="Times New Roman"/>
          <w:color w:val="000000"/>
          <w:sz w:val="24"/>
          <w:szCs w:val="24"/>
          <w:lang w:eastAsia="fr-FR"/>
        </w:rPr>
        <w:t xml:space="preserve"> O., 2019, Rapport sur les modèles de gouvernance de l'entreprise : évaluation et prospective des modèles actuels - volume 2. Rapport pour l’OIT.</w:t>
      </w:r>
    </w:p>
    <w:p w14:paraId="62D463D6" w14:textId="09A84C52" w:rsidR="004F1191" w:rsidRDefault="004F1191"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proofErr w:type="spellStart"/>
      <w:r w:rsidRPr="004A5326">
        <w:rPr>
          <w:rFonts w:ascii="Times New Roman" w:eastAsia="Times New Roman" w:hAnsi="Times New Roman" w:cs="Times New Roman"/>
          <w:color w:val="000000"/>
          <w:sz w:val="24"/>
          <w:szCs w:val="24"/>
          <w:lang w:eastAsia="fr-FR"/>
        </w:rPr>
        <w:t>Favereau</w:t>
      </w:r>
      <w:proofErr w:type="spellEnd"/>
      <w:r w:rsidRPr="004A5326">
        <w:rPr>
          <w:rFonts w:ascii="Times New Roman" w:eastAsia="Times New Roman" w:hAnsi="Times New Roman" w:cs="Times New Roman"/>
          <w:color w:val="000000"/>
          <w:sz w:val="24"/>
          <w:szCs w:val="24"/>
          <w:lang w:eastAsia="fr-FR"/>
        </w:rPr>
        <w:t xml:space="preserve"> O., </w:t>
      </w:r>
      <w:r>
        <w:rPr>
          <w:rFonts w:ascii="Times New Roman" w:eastAsia="Times New Roman" w:hAnsi="Times New Roman" w:cs="Times New Roman"/>
          <w:color w:val="000000"/>
          <w:sz w:val="24"/>
          <w:szCs w:val="24"/>
          <w:lang w:eastAsia="fr-FR"/>
        </w:rPr>
        <w:t xml:space="preserve">2022, Traité de codétermination, à paraître. </w:t>
      </w:r>
    </w:p>
    <w:p w14:paraId="61403C02" w14:textId="3BB792AC"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 xml:space="preserve">Ferreras I., (2012), Gouverner le capitalisme ?, PUF, Paris. </w:t>
      </w:r>
    </w:p>
    <w:p w14:paraId="0C829499" w14:textId="368C9941" w:rsidR="004F1191" w:rsidRDefault="004F1191"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F1191">
        <w:rPr>
          <w:rFonts w:ascii="Times New Roman" w:eastAsia="Times New Roman" w:hAnsi="Times New Roman" w:cs="Times New Roman"/>
          <w:color w:val="000000"/>
          <w:sz w:val="24"/>
          <w:szCs w:val="24"/>
          <w:lang w:eastAsia="fr-FR"/>
        </w:rPr>
        <w:t>Gomez, P. Y. (2019). Le travail invisible: Enquête sur une disparition. Desclée de Brouwer.</w:t>
      </w:r>
    </w:p>
    <w:p w14:paraId="21226736" w14:textId="77777777" w:rsidR="004F1191" w:rsidRDefault="004F1191"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F1191">
        <w:rPr>
          <w:rFonts w:ascii="Times New Roman" w:eastAsia="Times New Roman" w:hAnsi="Times New Roman" w:cs="Times New Roman"/>
          <w:color w:val="000000"/>
          <w:sz w:val="24"/>
          <w:szCs w:val="24"/>
          <w:lang w:eastAsia="fr-FR"/>
        </w:rPr>
        <w:t>Gomez, P. Y. (2021). La gouvernance d'entreprise. Que sais-je.</w:t>
      </w:r>
      <w:r w:rsidRPr="00E838FB">
        <w:rPr>
          <w:rFonts w:ascii="Times New Roman" w:eastAsia="Times New Roman" w:hAnsi="Times New Roman" w:cs="Times New Roman"/>
          <w:color w:val="000000"/>
          <w:sz w:val="24"/>
          <w:szCs w:val="24"/>
          <w:lang w:eastAsia="fr-FR"/>
        </w:rPr>
        <w:t xml:space="preserve"> </w:t>
      </w:r>
    </w:p>
    <w:p w14:paraId="5BA47E64" w14:textId="6AB79D82" w:rsidR="00D77388" w:rsidRDefault="00D77388"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E838FB">
        <w:rPr>
          <w:rFonts w:ascii="Times New Roman" w:eastAsia="Times New Roman" w:hAnsi="Times New Roman" w:cs="Times New Roman"/>
          <w:color w:val="000000"/>
          <w:sz w:val="24"/>
          <w:szCs w:val="24"/>
          <w:lang w:eastAsia="fr-FR"/>
        </w:rPr>
        <w:t xml:space="preserve">Gomez, P. Y., &amp; Wirtz, P. (2018). </w:t>
      </w:r>
      <w:r w:rsidRPr="004A5326">
        <w:rPr>
          <w:rFonts w:ascii="Times New Roman" w:eastAsia="Times New Roman" w:hAnsi="Times New Roman" w:cs="Times New Roman"/>
          <w:color w:val="000000"/>
          <w:sz w:val="24"/>
          <w:szCs w:val="24"/>
          <w:lang w:eastAsia="fr-FR"/>
        </w:rPr>
        <w:t xml:space="preserve">Successfully mobilizing for employee board representation: Lessons to be learned from post-war Germany. Journal of Management </w:t>
      </w:r>
      <w:proofErr w:type="spellStart"/>
      <w:r w:rsidRPr="004A5326">
        <w:rPr>
          <w:rFonts w:ascii="Times New Roman" w:eastAsia="Times New Roman" w:hAnsi="Times New Roman" w:cs="Times New Roman"/>
          <w:color w:val="000000"/>
          <w:sz w:val="24"/>
          <w:szCs w:val="24"/>
          <w:lang w:eastAsia="fr-FR"/>
        </w:rPr>
        <w:t>History</w:t>
      </w:r>
      <w:proofErr w:type="spellEnd"/>
      <w:r w:rsidRPr="00D77388">
        <w:rPr>
          <w:rFonts w:ascii="Times New Roman" w:eastAsia="Times New Roman" w:hAnsi="Times New Roman" w:cs="Times New Roman"/>
          <w:color w:val="000000"/>
          <w:sz w:val="24"/>
          <w:szCs w:val="24"/>
          <w:lang w:eastAsia="fr-FR"/>
        </w:rPr>
        <w:t>.</w:t>
      </w:r>
    </w:p>
    <w:p w14:paraId="42122536" w14:textId="3249DA20"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Grand, B., &amp; Grill, P. (2020). Les théories partenariales de la gouvernance: Idéologies sous-jacentes et mécanisme de prise de décision éthique. Finance Contrôle Stratégie, (23-1).</w:t>
      </w:r>
    </w:p>
    <w:p w14:paraId="0C2DD98A" w14:textId="449074B8"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proofErr w:type="spellStart"/>
      <w:r w:rsidRPr="004A5326">
        <w:rPr>
          <w:rFonts w:ascii="Times New Roman" w:eastAsia="Times New Roman" w:hAnsi="Times New Roman" w:cs="Times New Roman"/>
          <w:color w:val="000000"/>
          <w:sz w:val="24"/>
          <w:szCs w:val="24"/>
          <w:lang w:eastAsia="fr-FR"/>
        </w:rPr>
        <w:t>Landemore</w:t>
      </w:r>
      <w:proofErr w:type="spellEnd"/>
      <w:r w:rsidRPr="004A5326">
        <w:rPr>
          <w:rFonts w:ascii="Times New Roman" w:eastAsia="Times New Roman" w:hAnsi="Times New Roman" w:cs="Times New Roman"/>
          <w:color w:val="000000"/>
          <w:sz w:val="24"/>
          <w:szCs w:val="24"/>
          <w:lang w:eastAsia="fr-FR"/>
        </w:rPr>
        <w:t xml:space="preserve"> 2020, Open </w:t>
      </w:r>
      <w:proofErr w:type="spellStart"/>
      <w:r w:rsidRPr="004A5326">
        <w:rPr>
          <w:rFonts w:ascii="Times New Roman" w:eastAsia="Times New Roman" w:hAnsi="Times New Roman" w:cs="Times New Roman"/>
          <w:color w:val="000000"/>
          <w:sz w:val="24"/>
          <w:szCs w:val="24"/>
          <w:lang w:eastAsia="fr-FR"/>
        </w:rPr>
        <w:t>Democracy</w:t>
      </w:r>
      <w:proofErr w:type="spellEnd"/>
      <w:r w:rsidRPr="004A5326">
        <w:rPr>
          <w:rFonts w:ascii="Times New Roman" w:eastAsia="Times New Roman" w:hAnsi="Times New Roman" w:cs="Times New Roman"/>
          <w:color w:val="000000"/>
          <w:sz w:val="24"/>
          <w:szCs w:val="24"/>
          <w:lang w:eastAsia="fr-FR"/>
        </w:rPr>
        <w:t xml:space="preserve">, Princeton </w:t>
      </w:r>
      <w:proofErr w:type="spellStart"/>
      <w:r w:rsidRPr="004A5326">
        <w:rPr>
          <w:rFonts w:ascii="Times New Roman" w:eastAsia="Times New Roman" w:hAnsi="Times New Roman" w:cs="Times New Roman"/>
          <w:color w:val="000000"/>
          <w:sz w:val="24"/>
          <w:szCs w:val="24"/>
          <w:lang w:eastAsia="fr-FR"/>
        </w:rPr>
        <w:t>University</w:t>
      </w:r>
      <w:proofErr w:type="spellEnd"/>
      <w:r w:rsidRPr="004A5326">
        <w:rPr>
          <w:rFonts w:ascii="Times New Roman" w:eastAsia="Times New Roman" w:hAnsi="Times New Roman" w:cs="Times New Roman"/>
          <w:color w:val="000000"/>
          <w:sz w:val="24"/>
          <w:szCs w:val="24"/>
          <w:lang w:eastAsia="fr-FR"/>
        </w:rPr>
        <w:t xml:space="preserve"> </w:t>
      </w:r>
      <w:proofErr w:type="spellStart"/>
      <w:r w:rsidRPr="004A5326">
        <w:rPr>
          <w:rFonts w:ascii="Times New Roman" w:eastAsia="Times New Roman" w:hAnsi="Times New Roman" w:cs="Times New Roman"/>
          <w:color w:val="000000"/>
          <w:sz w:val="24"/>
          <w:szCs w:val="24"/>
          <w:lang w:eastAsia="fr-FR"/>
        </w:rPr>
        <w:t>Press</w:t>
      </w:r>
      <w:proofErr w:type="spellEnd"/>
      <w:r w:rsidRPr="004A5326">
        <w:rPr>
          <w:rFonts w:ascii="Times New Roman" w:eastAsia="Times New Roman" w:hAnsi="Times New Roman" w:cs="Times New Roman"/>
          <w:color w:val="000000"/>
          <w:sz w:val="24"/>
          <w:szCs w:val="24"/>
          <w:lang w:eastAsia="fr-FR"/>
        </w:rPr>
        <w:t>.</w:t>
      </w:r>
    </w:p>
    <w:p w14:paraId="74DA93E7" w14:textId="2FA25430"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Mohat</w:t>
      </w:r>
      <w:proofErr w:type="spellEnd"/>
      <w:r>
        <w:rPr>
          <w:rFonts w:ascii="Times New Roman" w:eastAsia="Times New Roman" w:hAnsi="Times New Roman" w:cs="Times New Roman"/>
          <w:color w:val="000000"/>
          <w:sz w:val="24"/>
          <w:szCs w:val="24"/>
          <w:lang w:eastAsia="fr-FR"/>
        </w:rPr>
        <w:t xml:space="preserve">, I., &amp; </w:t>
      </w:r>
      <w:proofErr w:type="spellStart"/>
      <w:r>
        <w:rPr>
          <w:rFonts w:ascii="Times New Roman" w:eastAsia="Times New Roman" w:hAnsi="Times New Roman" w:cs="Times New Roman"/>
          <w:color w:val="000000"/>
          <w:sz w:val="24"/>
          <w:szCs w:val="24"/>
          <w:lang w:eastAsia="fr-FR"/>
        </w:rPr>
        <w:t>Alidou</w:t>
      </w:r>
      <w:proofErr w:type="spellEnd"/>
      <w:r>
        <w:rPr>
          <w:rFonts w:ascii="Times New Roman" w:eastAsia="Times New Roman" w:hAnsi="Times New Roman" w:cs="Times New Roman"/>
          <w:color w:val="000000"/>
          <w:sz w:val="24"/>
          <w:szCs w:val="24"/>
          <w:lang w:eastAsia="fr-FR"/>
        </w:rPr>
        <w:t xml:space="preserve">, D., </w:t>
      </w:r>
      <w:r w:rsidRPr="004A5326">
        <w:rPr>
          <w:rFonts w:ascii="Times New Roman" w:eastAsia="Times New Roman" w:hAnsi="Times New Roman" w:cs="Times New Roman"/>
          <w:color w:val="000000"/>
          <w:sz w:val="24"/>
          <w:szCs w:val="24"/>
          <w:lang w:eastAsia="fr-FR"/>
        </w:rPr>
        <w:t>2019</w:t>
      </w:r>
      <w:r>
        <w:rPr>
          <w:rFonts w:ascii="Times New Roman" w:eastAsia="Times New Roman" w:hAnsi="Times New Roman" w:cs="Times New Roman"/>
          <w:color w:val="000000"/>
          <w:sz w:val="24"/>
          <w:szCs w:val="24"/>
          <w:lang w:eastAsia="fr-FR"/>
        </w:rPr>
        <w:t xml:space="preserve">, </w:t>
      </w:r>
      <w:r w:rsidRPr="004A5326">
        <w:rPr>
          <w:rFonts w:ascii="Times New Roman" w:eastAsia="Times New Roman" w:hAnsi="Times New Roman" w:cs="Times New Roman"/>
          <w:color w:val="000000"/>
          <w:sz w:val="24"/>
          <w:szCs w:val="24"/>
          <w:lang w:eastAsia="fr-FR"/>
        </w:rPr>
        <w:t xml:space="preserve">L’actionnariat salarié influence-t-il le niveau de rémunération des dirigeants de sociétés cotées françaises? Étude empirique sur l’indice boursier SBF 120 (2009-2015). Finance Contrôle Stratégie, </w:t>
      </w:r>
      <w:r w:rsidRPr="006C5AB5">
        <w:rPr>
          <w:rFonts w:ascii="Times New Roman" w:eastAsia="Times New Roman" w:hAnsi="Times New Roman" w:cs="Times New Roman"/>
          <w:sz w:val="24"/>
          <w:szCs w:val="24"/>
        </w:rPr>
        <w:t xml:space="preserve">vol. </w:t>
      </w:r>
      <w:r>
        <w:rPr>
          <w:rFonts w:ascii="Times New Roman" w:eastAsia="Times New Roman" w:hAnsi="Times New Roman" w:cs="Times New Roman"/>
          <w:sz w:val="24"/>
          <w:szCs w:val="24"/>
        </w:rPr>
        <w:t>22, n°2/3</w:t>
      </w:r>
      <w:r w:rsidRPr="004A5326">
        <w:rPr>
          <w:rFonts w:ascii="Times New Roman" w:eastAsia="Times New Roman" w:hAnsi="Times New Roman" w:cs="Times New Roman"/>
          <w:color w:val="000000"/>
          <w:sz w:val="24"/>
          <w:szCs w:val="24"/>
          <w:lang w:eastAsia="fr-FR"/>
        </w:rPr>
        <w:t>.</w:t>
      </w:r>
    </w:p>
    <w:p w14:paraId="018475A8" w14:textId="6397664F" w:rsidR="004F1191" w:rsidRPr="004A5326" w:rsidRDefault="004F1191"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F1191">
        <w:rPr>
          <w:rFonts w:ascii="Times New Roman" w:eastAsia="Times New Roman" w:hAnsi="Times New Roman" w:cs="Times New Roman"/>
          <w:color w:val="000000"/>
          <w:sz w:val="24"/>
          <w:szCs w:val="24"/>
          <w:lang w:eastAsia="fr-FR"/>
        </w:rPr>
        <w:t xml:space="preserve">Nekhili, M., Boukadhaba, A., &amp; </w:t>
      </w:r>
      <w:proofErr w:type="spellStart"/>
      <w:r w:rsidRPr="004F1191">
        <w:rPr>
          <w:rFonts w:ascii="Times New Roman" w:eastAsia="Times New Roman" w:hAnsi="Times New Roman" w:cs="Times New Roman"/>
          <w:color w:val="000000"/>
          <w:sz w:val="24"/>
          <w:szCs w:val="24"/>
          <w:lang w:eastAsia="fr-FR"/>
        </w:rPr>
        <w:t>Nagati</w:t>
      </w:r>
      <w:proofErr w:type="spellEnd"/>
      <w:r w:rsidRPr="004F1191">
        <w:rPr>
          <w:rFonts w:ascii="Times New Roman" w:eastAsia="Times New Roman" w:hAnsi="Times New Roman" w:cs="Times New Roman"/>
          <w:color w:val="000000"/>
          <w:sz w:val="24"/>
          <w:szCs w:val="24"/>
          <w:lang w:eastAsia="fr-FR"/>
        </w:rPr>
        <w:t xml:space="preserve">, H. (2021). </w:t>
      </w:r>
      <w:r w:rsidRPr="004F1191">
        <w:rPr>
          <w:rFonts w:ascii="Times New Roman" w:eastAsia="Times New Roman" w:hAnsi="Times New Roman" w:cs="Times New Roman"/>
          <w:color w:val="000000"/>
          <w:sz w:val="24"/>
          <w:szCs w:val="24"/>
          <w:lang w:val="en-US" w:eastAsia="fr-FR"/>
        </w:rPr>
        <w:t xml:space="preserve">The ESG–financial performance relationship: Does the type of employee board representation </w:t>
      </w:r>
      <w:proofErr w:type="gramStart"/>
      <w:r w:rsidRPr="004F1191">
        <w:rPr>
          <w:rFonts w:ascii="Times New Roman" w:eastAsia="Times New Roman" w:hAnsi="Times New Roman" w:cs="Times New Roman"/>
          <w:color w:val="000000"/>
          <w:sz w:val="24"/>
          <w:szCs w:val="24"/>
          <w:lang w:val="en-US" w:eastAsia="fr-FR"/>
        </w:rPr>
        <w:t>matter?.</w:t>
      </w:r>
      <w:proofErr w:type="gramEnd"/>
      <w:r w:rsidRPr="004F1191">
        <w:rPr>
          <w:rFonts w:ascii="Times New Roman" w:eastAsia="Times New Roman" w:hAnsi="Times New Roman" w:cs="Times New Roman"/>
          <w:color w:val="000000"/>
          <w:sz w:val="24"/>
          <w:szCs w:val="24"/>
          <w:lang w:val="en-US" w:eastAsia="fr-FR"/>
        </w:rPr>
        <w:t xml:space="preserve"> </w:t>
      </w:r>
      <w:proofErr w:type="spellStart"/>
      <w:r w:rsidRPr="004F1191">
        <w:rPr>
          <w:rFonts w:ascii="Times New Roman" w:eastAsia="Times New Roman" w:hAnsi="Times New Roman" w:cs="Times New Roman"/>
          <w:color w:val="000000"/>
          <w:sz w:val="24"/>
          <w:szCs w:val="24"/>
          <w:lang w:eastAsia="fr-FR"/>
        </w:rPr>
        <w:t>Corporate</w:t>
      </w:r>
      <w:proofErr w:type="spellEnd"/>
      <w:r w:rsidRPr="004F1191">
        <w:rPr>
          <w:rFonts w:ascii="Times New Roman" w:eastAsia="Times New Roman" w:hAnsi="Times New Roman" w:cs="Times New Roman"/>
          <w:color w:val="000000"/>
          <w:sz w:val="24"/>
          <w:szCs w:val="24"/>
          <w:lang w:eastAsia="fr-FR"/>
        </w:rPr>
        <w:t xml:space="preserve"> </w:t>
      </w:r>
      <w:proofErr w:type="spellStart"/>
      <w:r w:rsidRPr="004F1191">
        <w:rPr>
          <w:rFonts w:ascii="Times New Roman" w:eastAsia="Times New Roman" w:hAnsi="Times New Roman" w:cs="Times New Roman"/>
          <w:color w:val="000000"/>
          <w:sz w:val="24"/>
          <w:szCs w:val="24"/>
          <w:lang w:eastAsia="fr-FR"/>
        </w:rPr>
        <w:t>Governance</w:t>
      </w:r>
      <w:proofErr w:type="spellEnd"/>
      <w:r w:rsidRPr="004F1191">
        <w:rPr>
          <w:rFonts w:ascii="Times New Roman" w:eastAsia="Times New Roman" w:hAnsi="Times New Roman" w:cs="Times New Roman"/>
          <w:color w:val="000000"/>
          <w:sz w:val="24"/>
          <w:szCs w:val="24"/>
          <w:lang w:eastAsia="fr-FR"/>
        </w:rPr>
        <w:t xml:space="preserve">: An International </w:t>
      </w:r>
      <w:proofErr w:type="spellStart"/>
      <w:r w:rsidRPr="004F1191">
        <w:rPr>
          <w:rFonts w:ascii="Times New Roman" w:eastAsia="Times New Roman" w:hAnsi="Times New Roman" w:cs="Times New Roman"/>
          <w:color w:val="000000"/>
          <w:sz w:val="24"/>
          <w:szCs w:val="24"/>
          <w:lang w:eastAsia="fr-FR"/>
        </w:rPr>
        <w:t>Review</w:t>
      </w:r>
      <w:proofErr w:type="spellEnd"/>
      <w:r w:rsidRPr="004F1191">
        <w:rPr>
          <w:rFonts w:ascii="Times New Roman" w:eastAsia="Times New Roman" w:hAnsi="Times New Roman" w:cs="Times New Roman"/>
          <w:color w:val="000000"/>
          <w:sz w:val="24"/>
          <w:szCs w:val="24"/>
          <w:lang w:eastAsia="fr-FR"/>
        </w:rPr>
        <w:t>, 29(2), 134-161.</w:t>
      </w:r>
    </w:p>
    <w:p w14:paraId="2F6A1C02" w14:textId="389AB9BC"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Segrestin B., Hatchuel A., 2012, Refonder l’entreprise, Seuil.</w:t>
      </w:r>
    </w:p>
    <w:p w14:paraId="22D4258F" w14:textId="72660EE5"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 xml:space="preserve">Segrestin B., Levillain K., Hatchuel A. et </w:t>
      </w:r>
      <w:proofErr w:type="spellStart"/>
      <w:r w:rsidRPr="004A5326">
        <w:rPr>
          <w:rFonts w:ascii="Times New Roman" w:eastAsia="Times New Roman" w:hAnsi="Times New Roman" w:cs="Times New Roman"/>
          <w:color w:val="000000"/>
          <w:sz w:val="24"/>
          <w:szCs w:val="24"/>
          <w:lang w:eastAsia="fr-FR"/>
        </w:rPr>
        <w:t>Vernac</w:t>
      </w:r>
      <w:proofErr w:type="spellEnd"/>
      <w:r w:rsidRPr="004A5326">
        <w:rPr>
          <w:rFonts w:ascii="Times New Roman" w:eastAsia="Times New Roman" w:hAnsi="Times New Roman" w:cs="Times New Roman"/>
          <w:color w:val="000000"/>
          <w:sz w:val="24"/>
          <w:szCs w:val="24"/>
          <w:lang w:eastAsia="fr-FR"/>
        </w:rPr>
        <w:t xml:space="preserve"> S., 2014, L’objet social étendu : une voie pour réaligner le droit et la théorie des parties prenantes, Finance-Contrôle-Stratégie, vol. 17, n°3.</w:t>
      </w:r>
    </w:p>
    <w:p w14:paraId="50566585" w14:textId="7C8FB1BB" w:rsidR="004A5326" w:rsidRDefault="004A5326"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4A5326">
        <w:rPr>
          <w:rFonts w:ascii="Times New Roman" w:eastAsia="Times New Roman" w:hAnsi="Times New Roman" w:cs="Times New Roman"/>
          <w:color w:val="000000"/>
          <w:sz w:val="24"/>
          <w:szCs w:val="24"/>
          <w:lang w:eastAsia="fr-FR"/>
        </w:rPr>
        <w:t>To</w:t>
      </w:r>
      <w:r w:rsidR="004F1191">
        <w:rPr>
          <w:rFonts w:ascii="Times New Roman" w:eastAsia="Times New Roman" w:hAnsi="Times New Roman" w:cs="Times New Roman"/>
          <w:color w:val="000000"/>
          <w:sz w:val="24"/>
          <w:szCs w:val="24"/>
          <w:lang w:eastAsia="fr-FR"/>
        </w:rPr>
        <w:t>é</w:t>
      </w:r>
      <w:r w:rsidRPr="004A5326">
        <w:rPr>
          <w:rFonts w:ascii="Times New Roman" w:eastAsia="Times New Roman" w:hAnsi="Times New Roman" w:cs="Times New Roman"/>
          <w:color w:val="000000"/>
          <w:sz w:val="24"/>
          <w:szCs w:val="24"/>
          <w:lang w:eastAsia="fr-FR"/>
        </w:rPr>
        <w:t xml:space="preserve">, S. D., </w:t>
      </w:r>
      <w:r w:rsidR="004F1191">
        <w:rPr>
          <w:rFonts w:ascii="Times New Roman" w:eastAsia="Times New Roman" w:hAnsi="Times New Roman" w:cs="Times New Roman"/>
          <w:color w:val="000000"/>
          <w:sz w:val="24"/>
          <w:szCs w:val="24"/>
          <w:lang w:eastAsia="fr-FR"/>
        </w:rPr>
        <w:t xml:space="preserve">Hollandts, X., &amp; Valiorgue, B., </w:t>
      </w:r>
      <w:r w:rsidRPr="004A5326">
        <w:rPr>
          <w:rFonts w:ascii="Times New Roman" w:eastAsia="Times New Roman" w:hAnsi="Times New Roman" w:cs="Times New Roman"/>
          <w:color w:val="000000"/>
          <w:sz w:val="24"/>
          <w:szCs w:val="24"/>
          <w:lang w:eastAsia="fr-FR"/>
        </w:rPr>
        <w:t>2017</w:t>
      </w:r>
      <w:r w:rsidR="004F1191">
        <w:rPr>
          <w:rFonts w:ascii="Times New Roman" w:eastAsia="Times New Roman" w:hAnsi="Times New Roman" w:cs="Times New Roman"/>
          <w:color w:val="000000"/>
          <w:sz w:val="24"/>
          <w:szCs w:val="24"/>
          <w:lang w:eastAsia="fr-FR"/>
        </w:rPr>
        <w:t xml:space="preserve">, </w:t>
      </w:r>
      <w:r w:rsidRPr="004A5326">
        <w:rPr>
          <w:rFonts w:ascii="Times New Roman" w:eastAsia="Times New Roman" w:hAnsi="Times New Roman" w:cs="Times New Roman"/>
          <w:color w:val="000000"/>
          <w:sz w:val="24"/>
          <w:szCs w:val="24"/>
          <w:lang w:eastAsia="fr-FR"/>
        </w:rPr>
        <w:t>La</w:t>
      </w:r>
      <w:proofErr w:type="gramStart"/>
      <w:r w:rsidRPr="004A5326">
        <w:rPr>
          <w:rFonts w:ascii="Times New Roman" w:eastAsia="Times New Roman" w:hAnsi="Times New Roman" w:cs="Times New Roman"/>
          <w:color w:val="000000"/>
          <w:sz w:val="24"/>
          <w:szCs w:val="24"/>
          <w:lang w:eastAsia="fr-FR"/>
        </w:rPr>
        <w:t xml:space="preserve"> «face</w:t>
      </w:r>
      <w:proofErr w:type="gramEnd"/>
      <w:r w:rsidRPr="004A5326">
        <w:rPr>
          <w:rFonts w:ascii="Times New Roman" w:eastAsia="Times New Roman" w:hAnsi="Times New Roman" w:cs="Times New Roman"/>
          <w:color w:val="000000"/>
          <w:sz w:val="24"/>
          <w:szCs w:val="24"/>
          <w:lang w:eastAsia="fr-FR"/>
        </w:rPr>
        <w:t xml:space="preserve"> cachée» de l’actionnariat salarié: Etude empirique sur l’indice SBF 120 (2000-2014</w:t>
      </w:r>
      <w:r w:rsidR="004F1191">
        <w:rPr>
          <w:rFonts w:ascii="Times New Roman" w:eastAsia="Times New Roman" w:hAnsi="Times New Roman" w:cs="Times New Roman"/>
          <w:color w:val="000000"/>
          <w:sz w:val="24"/>
          <w:szCs w:val="24"/>
          <w:lang w:eastAsia="fr-FR"/>
        </w:rPr>
        <w:t>). Finance contrôle stratégie, vol.</w:t>
      </w:r>
      <w:r w:rsidRPr="004A5326">
        <w:rPr>
          <w:rFonts w:ascii="Times New Roman" w:eastAsia="Times New Roman" w:hAnsi="Times New Roman" w:cs="Times New Roman"/>
          <w:color w:val="000000"/>
          <w:sz w:val="24"/>
          <w:szCs w:val="24"/>
          <w:lang w:eastAsia="fr-FR"/>
        </w:rPr>
        <w:t>20</w:t>
      </w:r>
      <w:r w:rsidR="004F1191">
        <w:rPr>
          <w:rFonts w:ascii="Times New Roman" w:eastAsia="Times New Roman" w:hAnsi="Times New Roman" w:cs="Times New Roman"/>
          <w:color w:val="000000"/>
          <w:sz w:val="24"/>
          <w:szCs w:val="24"/>
          <w:lang w:eastAsia="fr-FR"/>
        </w:rPr>
        <w:t>, n°1.</w:t>
      </w:r>
    </w:p>
    <w:p w14:paraId="5091B784" w14:textId="77777777" w:rsidR="00D77388" w:rsidRPr="00D14A3E" w:rsidRDefault="005764F2" w:rsidP="004F1191">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5764F2">
        <w:rPr>
          <w:rFonts w:ascii="Times New Roman" w:eastAsia="Times New Roman" w:hAnsi="Times New Roman" w:cs="Times New Roman"/>
          <w:color w:val="000000"/>
          <w:sz w:val="24"/>
          <w:szCs w:val="24"/>
          <w:lang w:eastAsia="fr-FR"/>
        </w:rPr>
        <w:t xml:space="preserve">Wirtz, P., &amp; Laurent, B. (2014). Quelle gouvernance pour quelles </w:t>
      </w:r>
      <w:proofErr w:type="gramStart"/>
      <w:r w:rsidRPr="005764F2">
        <w:rPr>
          <w:rFonts w:ascii="Times New Roman" w:eastAsia="Times New Roman" w:hAnsi="Times New Roman" w:cs="Times New Roman"/>
          <w:color w:val="000000"/>
          <w:sz w:val="24"/>
          <w:szCs w:val="24"/>
          <w:lang w:eastAsia="fr-FR"/>
        </w:rPr>
        <w:t>valeurs?.</w:t>
      </w:r>
      <w:proofErr w:type="gramEnd"/>
      <w:r w:rsidRPr="005764F2">
        <w:rPr>
          <w:rFonts w:ascii="Times New Roman" w:eastAsia="Times New Roman" w:hAnsi="Times New Roman" w:cs="Times New Roman"/>
          <w:color w:val="000000"/>
          <w:sz w:val="24"/>
          <w:szCs w:val="24"/>
          <w:lang w:eastAsia="fr-FR"/>
        </w:rPr>
        <w:t> </w:t>
      </w:r>
      <w:r w:rsidRPr="004A5326">
        <w:rPr>
          <w:rFonts w:ascii="Times New Roman" w:eastAsia="Times New Roman" w:hAnsi="Times New Roman" w:cs="Times New Roman"/>
          <w:color w:val="000000"/>
          <w:sz w:val="24"/>
          <w:szCs w:val="24"/>
          <w:lang w:eastAsia="fr-FR"/>
        </w:rPr>
        <w:t>RIMHE: Revue Interdisciplinaire Management, Homme Entreprise</w:t>
      </w:r>
      <w:r w:rsidRPr="005764F2">
        <w:rPr>
          <w:rFonts w:ascii="Times New Roman" w:eastAsia="Times New Roman" w:hAnsi="Times New Roman" w:cs="Times New Roman"/>
          <w:color w:val="000000"/>
          <w:sz w:val="24"/>
          <w:szCs w:val="24"/>
          <w:lang w:eastAsia="fr-FR"/>
        </w:rPr>
        <w:t>, </w:t>
      </w:r>
      <w:r w:rsidRPr="004A5326">
        <w:rPr>
          <w:rFonts w:ascii="Times New Roman" w:eastAsia="Times New Roman" w:hAnsi="Times New Roman" w:cs="Times New Roman"/>
          <w:color w:val="000000"/>
          <w:sz w:val="24"/>
          <w:szCs w:val="24"/>
          <w:lang w:eastAsia="fr-FR"/>
        </w:rPr>
        <w:t>133</w:t>
      </w:r>
      <w:r w:rsidRPr="005764F2">
        <w:rPr>
          <w:rFonts w:ascii="Times New Roman" w:eastAsia="Times New Roman" w:hAnsi="Times New Roman" w:cs="Times New Roman"/>
          <w:color w:val="000000"/>
          <w:sz w:val="24"/>
          <w:szCs w:val="24"/>
          <w:lang w:eastAsia="fr-FR"/>
        </w:rPr>
        <w:t>(4), 22-39.</w:t>
      </w:r>
    </w:p>
    <w:sectPr w:rsidR="00D77388" w:rsidRPr="00D14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203B"/>
    <w:multiLevelType w:val="multilevel"/>
    <w:tmpl w:val="3A96EF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76087"/>
    <w:multiLevelType w:val="multilevel"/>
    <w:tmpl w:val="C45A4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264560">
    <w:abstractNumId w:val="1"/>
  </w:num>
  <w:num w:numId="2" w16cid:durableId="121727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3A"/>
    <w:rsid w:val="00096046"/>
    <w:rsid w:val="00143C4C"/>
    <w:rsid w:val="00155B3B"/>
    <w:rsid w:val="001672FF"/>
    <w:rsid w:val="00182C1F"/>
    <w:rsid w:val="001A11E5"/>
    <w:rsid w:val="00252D90"/>
    <w:rsid w:val="00304F77"/>
    <w:rsid w:val="0034646A"/>
    <w:rsid w:val="003859EF"/>
    <w:rsid w:val="003B488E"/>
    <w:rsid w:val="003E12F5"/>
    <w:rsid w:val="004A5326"/>
    <w:rsid w:val="004F1191"/>
    <w:rsid w:val="00572E9B"/>
    <w:rsid w:val="005764F2"/>
    <w:rsid w:val="00683D2E"/>
    <w:rsid w:val="00746322"/>
    <w:rsid w:val="00810E57"/>
    <w:rsid w:val="0086299E"/>
    <w:rsid w:val="008B1EEE"/>
    <w:rsid w:val="00A06F59"/>
    <w:rsid w:val="00A61DA3"/>
    <w:rsid w:val="00B51FA5"/>
    <w:rsid w:val="00B738CA"/>
    <w:rsid w:val="00BF2711"/>
    <w:rsid w:val="00C30D1B"/>
    <w:rsid w:val="00C71EE0"/>
    <w:rsid w:val="00C74D83"/>
    <w:rsid w:val="00D14A3E"/>
    <w:rsid w:val="00D77388"/>
    <w:rsid w:val="00D97C3D"/>
    <w:rsid w:val="00DB0456"/>
    <w:rsid w:val="00E32C3A"/>
    <w:rsid w:val="00E838FB"/>
    <w:rsid w:val="00F00A2E"/>
    <w:rsid w:val="00F6729C"/>
    <w:rsid w:val="00F91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E5FE"/>
  <w15:chartTrackingRefBased/>
  <w15:docId w15:val="{ABC3BA31-2A1F-4C1A-8738-D68C732F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6046"/>
    <w:rPr>
      <w:color w:val="0000FF"/>
      <w:u w:val="single"/>
    </w:rPr>
  </w:style>
  <w:style w:type="paragraph" w:customStyle="1" w:styleId="texte">
    <w:name w:val="texte"/>
    <w:basedOn w:val="Normal"/>
    <w:rsid w:val="000960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6046"/>
    <w:rPr>
      <w:i/>
      <w:iCs/>
    </w:rPr>
  </w:style>
  <w:style w:type="character" w:styleId="lev">
    <w:name w:val="Strong"/>
    <w:basedOn w:val="Policepardfaut"/>
    <w:uiPriority w:val="22"/>
    <w:qFormat/>
    <w:rsid w:val="00096046"/>
    <w:rPr>
      <w:b/>
      <w:bCs/>
    </w:rPr>
  </w:style>
  <w:style w:type="character" w:styleId="Marquedecommentaire">
    <w:name w:val="annotation reference"/>
    <w:basedOn w:val="Policepardfaut"/>
    <w:uiPriority w:val="99"/>
    <w:semiHidden/>
    <w:unhideWhenUsed/>
    <w:rsid w:val="008B1EEE"/>
    <w:rPr>
      <w:sz w:val="16"/>
      <w:szCs w:val="16"/>
    </w:rPr>
  </w:style>
  <w:style w:type="paragraph" w:styleId="Commentaire">
    <w:name w:val="annotation text"/>
    <w:basedOn w:val="Normal"/>
    <w:link w:val="CommentaireCar"/>
    <w:uiPriority w:val="99"/>
    <w:unhideWhenUsed/>
    <w:rsid w:val="008B1EEE"/>
    <w:pPr>
      <w:spacing w:line="240" w:lineRule="auto"/>
    </w:pPr>
    <w:rPr>
      <w:sz w:val="20"/>
      <w:szCs w:val="20"/>
    </w:rPr>
  </w:style>
  <w:style w:type="character" w:customStyle="1" w:styleId="CommentaireCar">
    <w:name w:val="Commentaire Car"/>
    <w:basedOn w:val="Policepardfaut"/>
    <w:link w:val="Commentaire"/>
    <w:uiPriority w:val="99"/>
    <w:rsid w:val="008B1EEE"/>
    <w:rPr>
      <w:sz w:val="20"/>
      <w:szCs w:val="20"/>
    </w:rPr>
  </w:style>
  <w:style w:type="paragraph" w:styleId="Textedebulles">
    <w:name w:val="Balloon Text"/>
    <w:basedOn w:val="Normal"/>
    <w:link w:val="TextedebullesCar"/>
    <w:uiPriority w:val="99"/>
    <w:semiHidden/>
    <w:unhideWhenUsed/>
    <w:rsid w:val="008B1E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EE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83D2E"/>
    <w:rPr>
      <w:b/>
      <w:bCs/>
    </w:rPr>
  </w:style>
  <w:style w:type="character" w:customStyle="1" w:styleId="ObjetducommentaireCar">
    <w:name w:val="Objet du commentaire Car"/>
    <w:basedOn w:val="CommentaireCar"/>
    <w:link w:val="Objetducommentaire"/>
    <w:uiPriority w:val="99"/>
    <w:semiHidden/>
    <w:rsid w:val="00683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4174">
      <w:bodyDiv w:val="1"/>
      <w:marLeft w:val="0"/>
      <w:marRight w:val="0"/>
      <w:marTop w:val="0"/>
      <w:marBottom w:val="0"/>
      <w:divBdr>
        <w:top w:val="none" w:sz="0" w:space="0" w:color="auto"/>
        <w:left w:val="none" w:sz="0" w:space="0" w:color="auto"/>
        <w:bottom w:val="none" w:sz="0" w:space="0" w:color="auto"/>
        <w:right w:val="none" w:sz="0" w:space="0" w:color="auto"/>
      </w:divBdr>
      <w:divsChild>
        <w:div w:id="454179414">
          <w:marLeft w:val="-1440"/>
          <w:marRight w:val="-1440"/>
          <w:marTop w:val="0"/>
          <w:marBottom w:val="0"/>
          <w:divBdr>
            <w:top w:val="none" w:sz="0" w:space="0" w:color="auto"/>
            <w:left w:val="none" w:sz="0" w:space="0" w:color="auto"/>
            <w:bottom w:val="none" w:sz="0" w:space="0" w:color="auto"/>
            <w:right w:val="none" w:sz="0" w:space="0" w:color="auto"/>
          </w:divBdr>
          <w:divsChild>
            <w:div w:id="1445729472">
              <w:marLeft w:val="0"/>
              <w:marRight w:val="0"/>
              <w:marTop w:val="72"/>
              <w:marBottom w:val="0"/>
              <w:divBdr>
                <w:top w:val="none" w:sz="0" w:space="0" w:color="auto"/>
                <w:left w:val="none" w:sz="0" w:space="0" w:color="auto"/>
                <w:bottom w:val="none" w:sz="0" w:space="0" w:color="auto"/>
                <w:right w:val="none" w:sz="0" w:space="0" w:color="auto"/>
              </w:divBdr>
            </w:div>
          </w:divsChild>
        </w:div>
        <w:div w:id="124742762">
          <w:marLeft w:val="-1440"/>
          <w:marRight w:val="-3360"/>
          <w:marTop w:val="720"/>
          <w:marBottom w:val="720"/>
          <w:divBdr>
            <w:top w:val="none" w:sz="0" w:space="0" w:color="auto"/>
            <w:left w:val="none" w:sz="0" w:space="0" w:color="auto"/>
            <w:bottom w:val="none" w:sz="0" w:space="0" w:color="auto"/>
            <w:right w:val="none" w:sz="0" w:space="0" w:color="auto"/>
          </w:divBdr>
          <w:divsChild>
            <w:div w:id="179320405">
              <w:marLeft w:val="0"/>
              <w:marRight w:val="0"/>
              <w:marTop w:val="0"/>
              <w:marBottom w:val="0"/>
              <w:divBdr>
                <w:top w:val="none" w:sz="0" w:space="0" w:color="auto"/>
                <w:left w:val="none" w:sz="0" w:space="0" w:color="auto"/>
                <w:bottom w:val="none" w:sz="0" w:space="0" w:color="auto"/>
                <w:right w:val="none" w:sz="0" w:space="0" w:color="auto"/>
              </w:divBdr>
            </w:div>
            <w:div w:id="62285531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Kegde Business School</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Hollandts Xavier</dc:creator>
  <cp:keywords/>
  <dc:description/>
  <cp:lastModifiedBy>Microsoft Office User</cp:lastModifiedBy>
  <cp:revision>2</cp:revision>
  <dcterms:created xsi:type="dcterms:W3CDTF">2022-10-31T16:37:00Z</dcterms:created>
  <dcterms:modified xsi:type="dcterms:W3CDTF">2022-10-31T16:37:00Z</dcterms:modified>
</cp:coreProperties>
</file>